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4CA25" w14:textId="77777777" w:rsidR="0058290D" w:rsidRPr="00221B41" w:rsidRDefault="0058290D" w:rsidP="0058290D">
      <w:pPr>
        <w:jc w:val="center"/>
        <w:rPr>
          <w:rFonts w:ascii="Times New Roman" w:hAnsi="Times New Roman" w:cs="Times New Roman"/>
          <w:b/>
          <w:bCs/>
        </w:rPr>
      </w:pPr>
      <w:r w:rsidRPr="00221B41">
        <w:rPr>
          <w:rFonts w:ascii="Times New Roman" w:eastAsia="Calibri" w:hAnsi="Times New Roman" w:cs="Times New Roman"/>
          <w:b/>
          <w:bCs/>
        </w:rPr>
        <w:t>CATHOLIC DIOCESES OF KIGOMA</w:t>
      </w:r>
    </w:p>
    <w:p w14:paraId="35AB9947" w14:textId="77777777" w:rsidR="0058290D" w:rsidRPr="00221B41" w:rsidRDefault="0058290D" w:rsidP="0058290D">
      <w:pPr>
        <w:spacing w:line="259" w:lineRule="auto"/>
        <w:jc w:val="center"/>
        <w:rPr>
          <w:rFonts w:ascii="Times New Roman" w:eastAsia="Calibri" w:hAnsi="Times New Roman" w:cs="Times New Roman"/>
          <w:b/>
          <w:bCs/>
        </w:rPr>
      </w:pPr>
      <w:r w:rsidRPr="00221B41">
        <w:rPr>
          <w:rFonts w:ascii="Times New Roman" w:eastAsia="Calibri" w:hAnsi="Times New Roman" w:cs="Times New Roman"/>
          <w:b/>
          <w:bCs/>
        </w:rPr>
        <w:t>KABANGA COLLEGE OF HEALTH AND ALLIED SCIENCES</w:t>
      </w:r>
    </w:p>
    <w:p w14:paraId="1323F63D" w14:textId="77777777" w:rsidR="0058290D" w:rsidRPr="007C7615" w:rsidRDefault="0058290D" w:rsidP="0058290D">
      <w:pPr>
        <w:spacing w:line="259" w:lineRule="auto"/>
        <w:jc w:val="center"/>
        <w:rPr>
          <w:rFonts w:ascii="Times New Roman" w:eastAsia="Calibri" w:hAnsi="Times New Roman" w:cs="Times New Roman"/>
        </w:rPr>
      </w:pPr>
      <w:r w:rsidRPr="007C7615">
        <w:rPr>
          <w:rFonts w:ascii="Times New Roman" w:eastAsia="Calibri" w:hAnsi="Times New Roman" w:cs="Times New Roman"/>
          <w:noProof/>
        </w:rPr>
        <w:drawing>
          <wp:anchor distT="0" distB="0" distL="114300" distR="114300" simplePos="0" relativeHeight="251659264" behindDoc="0" locked="0" layoutInCell="1" allowOverlap="1" wp14:anchorId="2D9E7091" wp14:editId="48012E9F">
            <wp:simplePos x="0" y="0"/>
            <wp:positionH relativeFrom="margin">
              <wp:posOffset>2026920</wp:posOffset>
            </wp:positionH>
            <wp:positionV relativeFrom="paragraph">
              <wp:posOffset>172085</wp:posOffset>
            </wp:positionV>
            <wp:extent cx="1569720" cy="1656080"/>
            <wp:effectExtent l="0" t="0" r="0" b="1270"/>
            <wp:wrapSquare wrapText="bothSides"/>
            <wp:docPr id="1"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
                    <pic:cNvPicPr/>
                  </pic:nvPicPr>
                  <pic:blipFill>
                    <a:blip r:embed="rId7" cstate="print"/>
                    <a:srcRect/>
                    <a:stretch/>
                  </pic:blipFill>
                  <pic:spPr>
                    <a:xfrm>
                      <a:off x="0" y="0"/>
                      <a:ext cx="1569720" cy="1656080"/>
                    </a:xfrm>
                    <a:prstGeom prst="rect">
                      <a:avLst/>
                    </a:prstGeom>
                  </pic:spPr>
                </pic:pic>
              </a:graphicData>
            </a:graphic>
            <wp14:sizeRelH relativeFrom="margin">
              <wp14:pctWidth>0</wp14:pctWidth>
            </wp14:sizeRelH>
            <wp14:sizeRelV relativeFrom="margin">
              <wp14:pctHeight>0</wp14:pctHeight>
            </wp14:sizeRelV>
          </wp:anchor>
        </w:drawing>
      </w:r>
    </w:p>
    <w:p w14:paraId="65AA41EC" w14:textId="77777777" w:rsidR="0058290D" w:rsidRPr="007C7615" w:rsidRDefault="0058290D" w:rsidP="0058290D">
      <w:pPr>
        <w:spacing w:line="259" w:lineRule="auto"/>
        <w:jc w:val="center"/>
        <w:rPr>
          <w:rFonts w:ascii="Times New Roman" w:eastAsia="Calibri" w:hAnsi="Times New Roman" w:cs="Times New Roman"/>
        </w:rPr>
      </w:pPr>
    </w:p>
    <w:p w14:paraId="4FAFEAAD" w14:textId="77777777" w:rsidR="0058290D" w:rsidRPr="007C7615" w:rsidRDefault="0058290D" w:rsidP="0058290D">
      <w:pPr>
        <w:spacing w:line="259" w:lineRule="auto"/>
        <w:jc w:val="center"/>
        <w:rPr>
          <w:rFonts w:ascii="Times New Roman" w:eastAsia="Calibri" w:hAnsi="Times New Roman" w:cs="Times New Roman"/>
        </w:rPr>
      </w:pPr>
    </w:p>
    <w:p w14:paraId="2ACAD6ED" w14:textId="77777777" w:rsidR="0058290D" w:rsidRPr="007C7615" w:rsidRDefault="0058290D" w:rsidP="0058290D">
      <w:pPr>
        <w:spacing w:line="259" w:lineRule="auto"/>
        <w:jc w:val="center"/>
        <w:rPr>
          <w:rFonts w:ascii="Times New Roman" w:eastAsia="Calibri" w:hAnsi="Times New Roman" w:cs="Times New Roman"/>
        </w:rPr>
      </w:pPr>
    </w:p>
    <w:p w14:paraId="42A4010A" w14:textId="77777777" w:rsidR="0058290D" w:rsidRPr="007C7615" w:rsidRDefault="0058290D" w:rsidP="0058290D">
      <w:pPr>
        <w:spacing w:line="259" w:lineRule="auto"/>
        <w:jc w:val="center"/>
        <w:rPr>
          <w:rFonts w:ascii="Times New Roman" w:eastAsia="Calibri" w:hAnsi="Times New Roman" w:cs="Times New Roman"/>
        </w:rPr>
      </w:pPr>
    </w:p>
    <w:p w14:paraId="5FB63EFE" w14:textId="77777777" w:rsidR="0058290D" w:rsidRPr="007C7615" w:rsidRDefault="0058290D" w:rsidP="0058290D">
      <w:pPr>
        <w:spacing w:line="600" w:lineRule="auto"/>
        <w:jc w:val="center"/>
        <w:rPr>
          <w:rFonts w:ascii="Times New Roman" w:eastAsia="Calibri" w:hAnsi="Times New Roman" w:cs="Times New Roman"/>
        </w:rPr>
      </w:pPr>
    </w:p>
    <w:p w14:paraId="0361A996" w14:textId="77777777" w:rsidR="0058290D" w:rsidRPr="007C7615" w:rsidRDefault="0058290D" w:rsidP="0058290D">
      <w:pPr>
        <w:spacing w:line="600" w:lineRule="auto"/>
        <w:jc w:val="center"/>
        <w:rPr>
          <w:rFonts w:ascii="Times New Roman" w:eastAsia="Calibri" w:hAnsi="Times New Roman" w:cs="Times New Roman"/>
        </w:rPr>
      </w:pPr>
    </w:p>
    <w:p w14:paraId="28C8A64A" w14:textId="6D9B8C48" w:rsidR="0058290D" w:rsidRPr="007C7615" w:rsidRDefault="0058290D" w:rsidP="0058290D">
      <w:pPr>
        <w:spacing w:line="600" w:lineRule="auto"/>
        <w:jc w:val="center"/>
        <w:rPr>
          <w:rFonts w:ascii="Times New Roman" w:eastAsia="Calibri" w:hAnsi="Times New Roman" w:cs="Times New Roman"/>
          <w:b/>
          <w:bCs/>
        </w:rPr>
      </w:pPr>
      <w:r w:rsidRPr="007C7615">
        <w:rPr>
          <w:rFonts w:ascii="Times New Roman" w:eastAsia="Calibri" w:hAnsi="Times New Roman" w:cs="Times New Roman"/>
          <w:b/>
          <w:bCs/>
        </w:rPr>
        <w:t>MODULE NAME: CARE OF A PATIENT WITH SURGICAL CONDITION</w:t>
      </w:r>
    </w:p>
    <w:p w14:paraId="490D8152" w14:textId="77777777" w:rsidR="0058290D" w:rsidRPr="007C7615" w:rsidRDefault="0058290D" w:rsidP="0058290D">
      <w:pPr>
        <w:spacing w:line="600" w:lineRule="auto"/>
        <w:jc w:val="center"/>
        <w:rPr>
          <w:rFonts w:ascii="Times New Roman" w:eastAsia="Calibri" w:hAnsi="Times New Roman" w:cs="Times New Roman"/>
          <w:b/>
          <w:bCs/>
        </w:rPr>
      </w:pPr>
      <w:r w:rsidRPr="007C7615">
        <w:rPr>
          <w:rFonts w:ascii="Times New Roman" w:eastAsia="Calibri" w:hAnsi="Times New Roman" w:cs="Times New Roman"/>
          <w:b/>
          <w:bCs/>
        </w:rPr>
        <w:t>CASE STUDY: PATIENT WITH PROSTATE ENLARGEMENT GLAND</w:t>
      </w:r>
    </w:p>
    <w:p w14:paraId="3EA7DE72" w14:textId="77777777" w:rsidR="0058290D" w:rsidRPr="007C7615" w:rsidRDefault="0058290D" w:rsidP="0058290D">
      <w:pPr>
        <w:spacing w:line="600" w:lineRule="auto"/>
        <w:jc w:val="center"/>
        <w:rPr>
          <w:rFonts w:ascii="Times New Roman" w:eastAsia="Calibri" w:hAnsi="Times New Roman" w:cs="Times New Roman"/>
        </w:rPr>
      </w:pPr>
    </w:p>
    <w:p w14:paraId="05CFA027" w14:textId="77777777" w:rsidR="0058290D" w:rsidRDefault="0058290D" w:rsidP="0058290D">
      <w:pPr>
        <w:spacing w:line="600" w:lineRule="auto"/>
        <w:jc w:val="center"/>
        <w:rPr>
          <w:rFonts w:ascii="Times New Roman" w:eastAsia="Calibri" w:hAnsi="Times New Roman" w:cs="Times New Roman"/>
        </w:rPr>
      </w:pPr>
    </w:p>
    <w:p w14:paraId="61B6D5AE" w14:textId="77777777" w:rsidR="00221B41" w:rsidRPr="007C7615" w:rsidRDefault="00221B41" w:rsidP="0058290D">
      <w:pPr>
        <w:spacing w:line="600" w:lineRule="auto"/>
        <w:jc w:val="center"/>
        <w:rPr>
          <w:rFonts w:ascii="Times New Roman" w:eastAsia="Calibri" w:hAnsi="Times New Roman" w:cs="Times New Roman"/>
        </w:rPr>
      </w:pPr>
    </w:p>
    <w:p w14:paraId="34A02D90" w14:textId="54B383AE" w:rsidR="0058290D" w:rsidRPr="007C7615" w:rsidRDefault="0058290D" w:rsidP="0058290D">
      <w:pPr>
        <w:spacing w:line="600" w:lineRule="auto"/>
        <w:rPr>
          <w:rFonts w:ascii="Times New Roman" w:eastAsia="Calibri" w:hAnsi="Times New Roman" w:cs="Times New Roman"/>
        </w:rPr>
      </w:pPr>
      <w:r w:rsidRPr="007C7615">
        <w:rPr>
          <w:rFonts w:ascii="Times New Roman" w:eastAsia="Calibri" w:hAnsi="Times New Roman" w:cs="Times New Roman"/>
        </w:rPr>
        <w:t>NTA LEVEL 6</w:t>
      </w:r>
    </w:p>
    <w:p w14:paraId="0000CE80" w14:textId="77777777" w:rsidR="0058290D" w:rsidRPr="007C7615" w:rsidRDefault="0058290D" w:rsidP="0058290D">
      <w:pPr>
        <w:spacing w:line="600" w:lineRule="auto"/>
        <w:rPr>
          <w:rFonts w:ascii="Times New Roman" w:eastAsia="Calibri" w:hAnsi="Times New Roman" w:cs="Times New Roman"/>
        </w:rPr>
      </w:pPr>
      <w:r w:rsidRPr="007C7615">
        <w:rPr>
          <w:rFonts w:ascii="Times New Roman" w:eastAsia="Calibri" w:hAnsi="Times New Roman" w:cs="Times New Roman"/>
        </w:rPr>
        <w:t>MODULE CODE: NMT06209</w:t>
      </w:r>
    </w:p>
    <w:p w14:paraId="39FEA82B" w14:textId="77777777" w:rsidR="0058290D" w:rsidRPr="007C7615" w:rsidRDefault="0058290D" w:rsidP="0058290D">
      <w:pPr>
        <w:spacing w:line="600" w:lineRule="auto"/>
        <w:rPr>
          <w:rFonts w:ascii="Times New Roman" w:eastAsia="Calibri" w:hAnsi="Times New Roman" w:cs="Times New Roman"/>
        </w:rPr>
      </w:pPr>
      <w:r w:rsidRPr="007C7615">
        <w:rPr>
          <w:rFonts w:ascii="Times New Roman" w:eastAsia="Calibri" w:hAnsi="Times New Roman" w:cs="Times New Roman"/>
        </w:rPr>
        <w:t>REGISTRATION NUMBER: NS5035/0001/2020</w:t>
      </w:r>
    </w:p>
    <w:p w14:paraId="0C2504C0" w14:textId="0333F5B2" w:rsidR="00E94B96" w:rsidRDefault="0058290D" w:rsidP="0058290D">
      <w:pPr>
        <w:rPr>
          <w:rFonts w:ascii="Times New Roman" w:hAnsi="Times New Roman" w:cs="Times New Roman"/>
          <w:b/>
          <w:bCs/>
        </w:rPr>
        <w:sectPr w:rsidR="00E94B96">
          <w:footerReference w:type="default" r:id="rId8"/>
          <w:pgSz w:w="12240" w:h="15840"/>
          <w:pgMar w:top="1440" w:right="1440" w:bottom="1440" w:left="1440" w:header="720" w:footer="720" w:gutter="0"/>
          <w:cols w:space="720"/>
          <w:docGrid w:linePitch="360"/>
        </w:sectPr>
      </w:pPr>
      <w:r w:rsidRPr="007C7615">
        <w:rPr>
          <w:rFonts w:ascii="Times New Roman" w:eastAsia="Calibri" w:hAnsi="Times New Roman" w:cs="Times New Roman"/>
        </w:rPr>
        <w:t>YEAR OF STUDY 2025/2026</w:t>
      </w:r>
    </w:p>
    <w:p w14:paraId="12027783" w14:textId="70666C9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lastRenderedPageBreak/>
        <w:t>DEMOGRAPHIC DATA</w:t>
      </w:r>
    </w:p>
    <w:p w14:paraId="03AF862E" w14:textId="1C15CF3F" w:rsidR="0058290D" w:rsidRPr="007C7615" w:rsidRDefault="0058290D" w:rsidP="0058290D">
      <w:pPr>
        <w:rPr>
          <w:rFonts w:ascii="Times New Roman" w:hAnsi="Times New Roman" w:cs="Times New Roman"/>
        </w:rPr>
      </w:pPr>
      <w:r w:rsidRPr="007C7615">
        <w:rPr>
          <w:rFonts w:ascii="Times New Roman" w:hAnsi="Times New Roman" w:cs="Times New Roman"/>
          <w:b/>
          <w:bCs/>
        </w:rPr>
        <w:t>Patient Name</w:t>
      </w:r>
      <w:r w:rsidRPr="007C7615">
        <w:rPr>
          <w:rFonts w:ascii="Times New Roman" w:hAnsi="Times New Roman" w:cs="Times New Roman"/>
        </w:rPr>
        <w:tab/>
      </w:r>
      <w:r w:rsidRPr="007C7615">
        <w:rPr>
          <w:rFonts w:ascii="Times New Roman" w:hAnsi="Times New Roman" w:cs="Times New Roman"/>
        </w:rPr>
        <w:tab/>
      </w:r>
      <w:r w:rsidRPr="007C7615">
        <w:rPr>
          <w:rFonts w:ascii="Times New Roman" w:hAnsi="Times New Roman" w:cs="Times New Roman"/>
        </w:rPr>
        <w:tab/>
      </w:r>
      <w:r w:rsidR="007B7CB7" w:rsidRPr="007C7615">
        <w:rPr>
          <w:rFonts w:ascii="Times New Roman" w:hAnsi="Times New Roman" w:cs="Times New Roman"/>
        </w:rPr>
        <w:tab/>
      </w:r>
      <w:r w:rsidRPr="007C7615">
        <w:rPr>
          <w:rFonts w:ascii="Times New Roman" w:hAnsi="Times New Roman" w:cs="Times New Roman"/>
        </w:rPr>
        <w:t>George Kifoka Rugerya</w:t>
      </w:r>
    </w:p>
    <w:p w14:paraId="7FBB3EEA" w14:textId="0BBC592A" w:rsidR="0058290D" w:rsidRPr="007C7615" w:rsidRDefault="0058290D" w:rsidP="0058290D">
      <w:pPr>
        <w:rPr>
          <w:rFonts w:ascii="Times New Roman" w:hAnsi="Times New Roman" w:cs="Times New Roman"/>
        </w:rPr>
      </w:pPr>
      <w:r w:rsidRPr="007C7615">
        <w:rPr>
          <w:rFonts w:ascii="Times New Roman" w:hAnsi="Times New Roman" w:cs="Times New Roman"/>
          <w:b/>
          <w:bCs/>
        </w:rPr>
        <w:t>Age</w:t>
      </w:r>
      <w:r w:rsidRPr="007C7615">
        <w:rPr>
          <w:rFonts w:ascii="Times New Roman" w:hAnsi="Times New Roman" w:cs="Times New Roman"/>
          <w:b/>
          <w:bCs/>
        </w:rPr>
        <w:tab/>
      </w:r>
      <w:r w:rsidRPr="007C7615">
        <w:rPr>
          <w:rFonts w:ascii="Times New Roman" w:hAnsi="Times New Roman" w:cs="Times New Roman"/>
          <w:b/>
          <w:bCs/>
        </w:rPr>
        <w:tab/>
      </w:r>
      <w:r w:rsidRPr="007C7615">
        <w:rPr>
          <w:rFonts w:ascii="Times New Roman" w:hAnsi="Times New Roman" w:cs="Times New Roman"/>
          <w:b/>
          <w:bCs/>
        </w:rPr>
        <w:tab/>
      </w:r>
      <w:r w:rsidRPr="007C7615">
        <w:rPr>
          <w:rFonts w:ascii="Times New Roman" w:hAnsi="Times New Roman" w:cs="Times New Roman"/>
          <w:b/>
          <w:bCs/>
        </w:rPr>
        <w:tab/>
      </w:r>
      <w:r w:rsidR="007B7CB7" w:rsidRPr="007C7615">
        <w:rPr>
          <w:rFonts w:ascii="Times New Roman" w:hAnsi="Times New Roman" w:cs="Times New Roman"/>
          <w:b/>
          <w:bCs/>
        </w:rPr>
        <w:tab/>
      </w:r>
      <w:r w:rsidRPr="007C7615">
        <w:rPr>
          <w:rFonts w:ascii="Times New Roman" w:hAnsi="Times New Roman" w:cs="Times New Roman"/>
        </w:rPr>
        <w:t>69 Years</w:t>
      </w:r>
    </w:p>
    <w:p w14:paraId="4D699DA7" w14:textId="53B5595A" w:rsidR="0058290D" w:rsidRPr="007C7615" w:rsidRDefault="0058290D" w:rsidP="0058290D">
      <w:pPr>
        <w:rPr>
          <w:rFonts w:ascii="Times New Roman" w:hAnsi="Times New Roman" w:cs="Times New Roman"/>
        </w:rPr>
      </w:pPr>
      <w:r w:rsidRPr="007C7615">
        <w:rPr>
          <w:rFonts w:ascii="Times New Roman" w:hAnsi="Times New Roman" w:cs="Times New Roman"/>
          <w:b/>
          <w:bCs/>
        </w:rPr>
        <w:t>Sex</w:t>
      </w:r>
      <w:r w:rsidRPr="007C7615">
        <w:rPr>
          <w:rFonts w:ascii="Times New Roman" w:hAnsi="Times New Roman" w:cs="Times New Roman"/>
          <w:b/>
          <w:bCs/>
        </w:rPr>
        <w:tab/>
      </w:r>
      <w:r w:rsidRPr="007C7615">
        <w:rPr>
          <w:rFonts w:ascii="Times New Roman" w:hAnsi="Times New Roman" w:cs="Times New Roman"/>
          <w:b/>
          <w:bCs/>
        </w:rPr>
        <w:tab/>
      </w:r>
      <w:r w:rsidRPr="007C7615">
        <w:rPr>
          <w:rFonts w:ascii="Times New Roman" w:hAnsi="Times New Roman" w:cs="Times New Roman"/>
          <w:b/>
          <w:bCs/>
        </w:rPr>
        <w:tab/>
      </w:r>
      <w:r w:rsidRPr="007C7615">
        <w:rPr>
          <w:rFonts w:ascii="Times New Roman" w:hAnsi="Times New Roman" w:cs="Times New Roman"/>
          <w:b/>
          <w:bCs/>
        </w:rPr>
        <w:tab/>
      </w:r>
      <w:r w:rsidR="007B7CB7" w:rsidRPr="007C7615">
        <w:rPr>
          <w:rFonts w:ascii="Times New Roman" w:hAnsi="Times New Roman" w:cs="Times New Roman"/>
          <w:b/>
          <w:bCs/>
        </w:rPr>
        <w:tab/>
      </w:r>
      <w:r w:rsidRPr="007C7615">
        <w:rPr>
          <w:rFonts w:ascii="Times New Roman" w:hAnsi="Times New Roman" w:cs="Times New Roman"/>
        </w:rPr>
        <w:t>Male</w:t>
      </w:r>
    </w:p>
    <w:p w14:paraId="67D1F93D" w14:textId="6F31BB44" w:rsidR="0058290D" w:rsidRPr="007C7615" w:rsidRDefault="0058290D" w:rsidP="0058290D">
      <w:pPr>
        <w:rPr>
          <w:rFonts w:ascii="Times New Roman" w:hAnsi="Times New Roman" w:cs="Times New Roman"/>
        </w:rPr>
      </w:pPr>
      <w:r w:rsidRPr="007C7615">
        <w:rPr>
          <w:rFonts w:ascii="Times New Roman" w:hAnsi="Times New Roman" w:cs="Times New Roman"/>
          <w:b/>
          <w:bCs/>
        </w:rPr>
        <w:t>Tribe</w:t>
      </w:r>
      <w:r w:rsidRPr="007C7615">
        <w:rPr>
          <w:rFonts w:ascii="Times New Roman" w:hAnsi="Times New Roman" w:cs="Times New Roman"/>
          <w:b/>
          <w:bCs/>
        </w:rPr>
        <w:tab/>
      </w:r>
      <w:r w:rsidRPr="007C7615">
        <w:rPr>
          <w:rFonts w:ascii="Times New Roman" w:hAnsi="Times New Roman" w:cs="Times New Roman"/>
          <w:b/>
          <w:bCs/>
        </w:rPr>
        <w:tab/>
      </w:r>
      <w:r w:rsidRPr="007C7615">
        <w:rPr>
          <w:rFonts w:ascii="Times New Roman" w:hAnsi="Times New Roman" w:cs="Times New Roman"/>
          <w:b/>
          <w:bCs/>
        </w:rPr>
        <w:tab/>
      </w:r>
      <w:r w:rsidRPr="007C7615">
        <w:rPr>
          <w:rFonts w:ascii="Times New Roman" w:hAnsi="Times New Roman" w:cs="Times New Roman"/>
          <w:b/>
          <w:bCs/>
        </w:rPr>
        <w:tab/>
      </w:r>
      <w:r w:rsidR="007B7CB7" w:rsidRPr="007C7615">
        <w:rPr>
          <w:rFonts w:ascii="Times New Roman" w:hAnsi="Times New Roman" w:cs="Times New Roman"/>
          <w:b/>
          <w:bCs/>
        </w:rPr>
        <w:tab/>
      </w:r>
      <w:r w:rsidRPr="007C7615">
        <w:rPr>
          <w:rFonts w:ascii="Times New Roman" w:hAnsi="Times New Roman" w:cs="Times New Roman"/>
        </w:rPr>
        <w:t>Ha</w:t>
      </w:r>
    </w:p>
    <w:p w14:paraId="7D5396BD" w14:textId="61EA1D48" w:rsidR="0058290D" w:rsidRPr="007C7615" w:rsidRDefault="0058290D" w:rsidP="0058290D">
      <w:pPr>
        <w:rPr>
          <w:rFonts w:ascii="Times New Roman" w:hAnsi="Times New Roman" w:cs="Times New Roman"/>
        </w:rPr>
      </w:pPr>
      <w:r w:rsidRPr="007C7615">
        <w:rPr>
          <w:rFonts w:ascii="Times New Roman" w:hAnsi="Times New Roman" w:cs="Times New Roman"/>
          <w:b/>
          <w:bCs/>
        </w:rPr>
        <w:t>Religion</w:t>
      </w:r>
      <w:r w:rsidRPr="007C7615">
        <w:rPr>
          <w:rFonts w:ascii="Times New Roman" w:hAnsi="Times New Roman" w:cs="Times New Roman"/>
          <w:b/>
          <w:bCs/>
        </w:rPr>
        <w:tab/>
      </w:r>
      <w:r w:rsidRPr="007C7615">
        <w:rPr>
          <w:rFonts w:ascii="Times New Roman" w:hAnsi="Times New Roman" w:cs="Times New Roman"/>
          <w:b/>
          <w:bCs/>
        </w:rPr>
        <w:tab/>
      </w:r>
      <w:r w:rsidRPr="007C7615">
        <w:rPr>
          <w:rFonts w:ascii="Times New Roman" w:hAnsi="Times New Roman" w:cs="Times New Roman"/>
          <w:b/>
          <w:bCs/>
        </w:rPr>
        <w:tab/>
      </w:r>
      <w:r w:rsidR="007B7CB7" w:rsidRPr="007C7615">
        <w:rPr>
          <w:rFonts w:ascii="Times New Roman" w:hAnsi="Times New Roman" w:cs="Times New Roman"/>
          <w:b/>
          <w:bCs/>
        </w:rPr>
        <w:tab/>
      </w:r>
      <w:r w:rsidRPr="007C7615">
        <w:rPr>
          <w:rFonts w:ascii="Times New Roman" w:hAnsi="Times New Roman" w:cs="Times New Roman"/>
        </w:rPr>
        <w:t>Christian</w:t>
      </w:r>
    </w:p>
    <w:p w14:paraId="0ACABAFD" w14:textId="77095D57" w:rsidR="0058290D" w:rsidRPr="007C7615" w:rsidRDefault="0058290D" w:rsidP="0058290D">
      <w:pPr>
        <w:rPr>
          <w:rFonts w:ascii="Times New Roman" w:hAnsi="Times New Roman" w:cs="Times New Roman"/>
        </w:rPr>
      </w:pPr>
      <w:r w:rsidRPr="007C7615">
        <w:rPr>
          <w:rFonts w:ascii="Times New Roman" w:hAnsi="Times New Roman" w:cs="Times New Roman"/>
          <w:b/>
          <w:bCs/>
        </w:rPr>
        <w:t>Marital Status</w:t>
      </w:r>
      <w:r w:rsidRPr="007C7615">
        <w:rPr>
          <w:rFonts w:ascii="Times New Roman" w:hAnsi="Times New Roman" w:cs="Times New Roman"/>
          <w:b/>
          <w:bCs/>
        </w:rPr>
        <w:tab/>
      </w:r>
      <w:r w:rsidRPr="007C7615">
        <w:rPr>
          <w:rFonts w:ascii="Times New Roman" w:hAnsi="Times New Roman" w:cs="Times New Roman"/>
          <w:b/>
          <w:bCs/>
        </w:rPr>
        <w:tab/>
      </w:r>
      <w:r w:rsidRPr="007C7615">
        <w:rPr>
          <w:rFonts w:ascii="Times New Roman" w:hAnsi="Times New Roman" w:cs="Times New Roman"/>
          <w:b/>
          <w:bCs/>
        </w:rPr>
        <w:tab/>
      </w:r>
      <w:r w:rsidRPr="007C7615">
        <w:rPr>
          <w:rFonts w:ascii="Times New Roman" w:hAnsi="Times New Roman" w:cs="Times New Roman"/>
        </w:rPr>
        <w:t>Married</w:t>
      </w:r>
    </w:p>
    <w:p w14:paraId="1E7425CC" w14:textId="6D723D7A" w:rsidR="0058290D" w:rsidRPr="007C7615" w:rsidRDefault="0058290D" w:rsidP="0058290D">
      <w:pPr>
        <w:rPr>
          <w:rFonts w:ascii="Times New Roman" w:hAnsi="Times New Roman" w:cs="Times New Roman"/>
        </w:rPr>
      </w:pPr>
      <w:r w:rsidRPr="007C7615">
        <w:rPr>
          <w:rFonts w:ascii="Times New Roman" w:hAnsi="Times New Roman" w:cs="Times New Roman"/>
          <w:b/>
          <w:bCs/>
        </w:rPr>
        <w:t>Occupation</w:t>
      </w:r>
      <w:r w:rsidRPr="007C7615">
        <w:rPr>
          <w:rFonts w:ascii="Times New Roman" w:hAnsi="Times New Roman" w:cs="Times New Roman"/>
          <w:b/>
          <w:bCs/>
        </w:rPr>
        <w:tab/>
      </w:r>
      <w:r w:rsidRPr="007C7615">
        <w:rPr>
          <w:rFonts w:ascii="Times New Roman" w:hAnsi="Times New Roman" w:cs="Times New Roman"/>
          <w:b/>
          <w:bCs/>
        </w:rPr>
        <w:tab/>
      </w:r>
      <w:r w:rsidRPr="007C7615">
        <w:rPr>
          <w:rFonts w:ascii="Times New Roman" w:hAnsi="Times New Roman" w:cs="Times New Roman"/>
          <w:b/>
          <w:bCs/>
        </w:rPr>
        <w:tab/>
      </w:r>
      <w:r w:rsidR="007B7CB7" w:rsidRPr="007C7615">
        <w:rPr>
          <w:rFonts w:ascii="Times New Roman" w:hAnsi="Times New Roman" w:cs="Times New Roman"/>
          <w:b/>
          <w:bCs/>
        </w:rPr>
        <w:tab/>
      </w:r>
      <w:r w:rsidRPr="007C7615">
        <w:rPr>
          <w:rFonts w:ascii="Times New Roman" w:hAnsi="Times New Roman" w:cs="Times New Roman"/>
        </w:rPr>
        <w:t>Driver</w:t>
      </w:r>
    </w:p>
    <w:p w14:paraId="68DACB30" w14:textId="52AD67DB" w:rsidR="0058290D" w:rsidRPr="007C7615" w:rsidRDefault="0058290D" w:rsidP="0058290D">
      <w:pPr>
        <w:rPr>
          <w:rFonts w:ascii="Times New Roman" w:hAnsi="Times New Roman" w:cs="Times New Roman"/>
        </w:rPr>
      </w:pPr>
      <w:r w:rsidRPr="007C7615">
        <w:rPr>
          <w:rFonts w:ascii="Times New Roman" w:hAnsi="Times New Roman" w:cs="Times New Roman"/>
          <w:b/>
          <w:bCs/>
        </w:rPr>
        <w:t>Address</w:t>
      </w:r>
      <w:r w:rsidRPr="007C7615">
        <w:rPr>
          <w:rFonts w:ascii="Times New Roman" w:hAnsi="Times New Roman" w:cs="Times New Roman"/>
          <w:b/>
          <w:bCs/>
        </w:rPr>
        <w:tab/>
      </w:r>
      <w:r w:rsidRPr="007C7615">
        <w:rPr>
          <w:rFonts w:ascii="Times New Roman" w:hAnsi="Times New Roman" w:cs="Times New Roman"/>
          <w:b/>
          <w:bCs/>
        </w:rPr>
        <w:tab/>
      </w:r>
      <w:r w:rsidRPr="007C7615">
        <w:rPr>
          <w:rFonts w:ascii="Times New Roman" w:hAnsi="Times New Roman" w:cs="Times New Roman"/>
          <w:b/>
          <w:bCs/>
        </w:rPr>
        <w:tab/>
      </w:r>
      <w:r w:rsidR="007B7CB7" w:rsidRPr="007C7615">
        <w:rPr>
          <w:rFonts w:ascii="Times New Roman" w:hAnsi="Times New Roman" w:cs="Times New Roman"/>
          <w:b/>
          <w:bCs/>
        </w:rPr>
        <w:tab/>
      </w:r>
      <w:r w:rsidRPr="007C7615">
        <w:rPr>
          <w:rFonts w:ascii="Times New Roman" w:hAnsi="Times New Roman" w:cs="Times New Roman"/>
        </w:rPr>
        <w:t>Kasulu, Kigoma</w:t>
      </w:r>
    </w:p>
    <w:p w14:paraId="2CB1E69A" w14:textId="784A22BA" w:rsidR="0058290D" w:rsidRPr="007C7615" w:rsidRDefault="0058290D" w:rsidP="0058290D">
      <w:pPr>
        <w:rPr>
          <w:rFonts w:ascii="Times New Roman" w:hAnsi="Times New Roman" w:cs="Times New Roman"/>
        </w:rPr>
      </w:pPr>
      <w:r w:rsidRPr="007C7615">
        <w:rPr>
          <w:rFonts w:ascii="Times New Roman" w:hAnsi="Times New Roman" w:cs="Times New Roman"/>
          <w:b/>
          <w:bCs/>
        </w:rPr>
        <w:t>Hospital File Number</w:t>
      </w:r>
      <w:r w:rsidRPr="007C7615">
        <w:rPr>
          <w:rFonts w:ascii="Times New Roman" w:hAnsi="Times New Roman" w:cs="Times New Roman"/>
          <w:b/>
          <w:bCs/>
        </w:rPr>
        <w:tab/>
      </w:r>
      <w:r w:rsidRPr="007C7615">
        <w:rPr>
          <w:rFonts w:ascii="Times New Roman" w:hAnsi="Times New Roman" w:cs="Times New Roman"/>
          <w:b/>
          <w:bCs/>
        </w:rPr>
        <w:tab/>
      </w:r>
      <w:r w:rsidRPr="007C7615">
        <w:rPr>
          <w:rFonts w:ascii="Times New Roman" w:hAnsi="Times New Roman" w:cs="Times New Roman"/>
        </w:rPr>
        <w:t>04:99:33</w:t>
      </w:r>
    </w:p>
    <w:p w14:paraId="3FE86694" w14:textId="00CB8CD9" w:rsidR="0058290D" w:rsidRPr="007C7615" w:rsidRDefault="0058290D" w:rsidP="0058290D">
      <w:pPr>
        <w:rPr>
          <w:rFonts w:ascii="Times New Roman" w:hAnsi="Times New Roman" w:cs="Times New Roman"/>
        </w:rPr>
      </w:pPr>
      <w:r w:rsidRPr="007C7615">
        <w:rPr>
          <w:rFonts w:ascii="Times New Roman" w:hAnsi="Times New Roman" w:cs="Times New Roman"/>
          <w:b/>
          <w:bCs/>
        </w:rPr>
        <w:t>Date of Admission:</w:t>
      </w:r>
      <w:r w:rsidRPr="007C7615">
        <w:rPr>
          <w:rFonts w:ascii="Times New Roman" w:hAnsi="Times New Roman" w:cs="Times New Roman"/>
        </w:rPr>
        <w:t xml:space="preserve"> </w:t>
      </w:r>
      <w:r w:rsidR="007B7CB7" w:rsidRPr="007C7615">
        <w:rPr>
          <w:rFonts w:ascii="Times New Roman" w:hAnsi="Times New Roman" w:cs="Times New Roman"/>
        </w:rPr>
        <w:tab/>
      </w:r>
      <w:r w:rsidR="007B7CB7" w:rsidRPr="007C7615">
        <w:rPr>
          <w:rFonts w:ascii="Times New Roman" w:hAnsi="Times New Roman" w:cs="Times New Roman"/>
        </w:rPr>
        <w:tab/>
      </w:r>
      <w:r w:rsidR="007B7CB7" w:rsidRPr="007C7615">
        <w:rPr>
          <w:rFonts w:ascii="Times New Roman" w:hAnsi="Times New Roman" w:cs="Times New Roman"/>
        </w:rPr>
        <w:tab/>
      </w:r>
      <w:r w:rsidRPr="007C7615">
        <w:rPr>
          <w:rFonts w:ascii="Times New Roman" w:hAnsi="Times New Roman" w:cs="Times New Roman"/>
        </w:rPr>
        <w:t>20/04/2026</w:t>
      </w:r>
    </w:p>
    <w:p w14:paraId="51B4244A" w14:textId="1BE700E7" w:rsidR="0058290D" w:rsidRPr="007C7615" w:rsidRDefault="0058290D" w:rsidP="0058290D">
      <w:pPr>
        <w:rPr>
          <w:rFonts w:ascii="Times New Roman" w:hAnsi="Times New Roman" w:cs="Times New Roman"/>
        </w:rPr>
      </w:pPr>
      <w:r w:rsidRPr="007C7615">
        <w:rPr>
          <w:rFonts w:ascii="Times New Roman" w:hAnsi="Times New Roman" w:cs="Times New Roman"/>
          <w:b/>
          <w:bCs/>
        </w:rPr>
        <w:t>Date of Assessment:</w:t>
      </w:r>
      <w:r w:rsidRPr="007C7615">
        <w:rPr>
          <w:rFonts w:ascii="Times New Roman" w:hAnsi="Times New Roman" w:cs="Times New Roman"/>
        </w:rPr>
        <w:t xml:space="preserve"> </w:t>
      </w:r>
      <w:r w:rsidR="007B7CB7" w:rsidRPr="007C7615">
        <w:rPr>
          <w:rFonts w:ascii="Times New Roman" w:hAnsi="Times New Roman" w:cs="Times New Roman"/>
        </w:rPr>
        <w:tab/>
      </w:r>
      <w:r w:rsidR="007B7CB7" w:rsidRPr="007C7615">
        <w:rPr>
          <w:rFonts w:ascii="Times New Roman" w:hAnsi="Times New Roman" w:cs="Times New Roman"/>
        </w:rPr>
        <w:tab/>
      </w:r>
      <w:r w:rsidR="007B7CB7" w:rsidRPr="007C7615">
        <w:rPr>
          <w:rFonts w:ascii="Times New Roman" w:hAnsi="Times New Roman" w:cs="Times New Roman"/>
        </w:rPr>
        <w:tab/>
      </w:r>
      <w:r w:rsidRPr="007C7615">
        <w:rPr>
          <w:rFonts w:ascii="Times New Roman" w:hAnsi="Times New Roman" w:cs="Times New Roman"/>
        </w:rPr>
        <w:t>21/04/2026</w:t>
      </w:r>
    </w:p>
    <w:p w14:paraId="06E113A3" w14:textId="7AA651BC" w:rsidR="0058290D" w:rsidRPr="007C7615" w:rsidRDefault="0058290D" w:rsidP="0058290D">
      <w:pPr>
        <w:rPr>
          <w:rFonts w:ascii="Times New Roman" w:hAnsi="Times New Roman" w:cs="Times New Roman"/>
        </w:rPr>
      </w:pPr>
      <w:r w:rsidRPr="007C7615">
        <w:rPr>
          <w:rFonts w:ascii="Times New Roman" w:hAnsi="Times New Roman" w:cs="Times New Roman"/>
          <w:b/>
          <w:bCs/>
        </w:rPr>
        <w:t>Ward:</w:t>
      </w:r>
      <w:r w:rsidRPr="007C7615">
        <w:rPr>
          <w:rFonts w:ascii="Times New Roman" w:hAnsi="Times New Roman" w:cs="Times New Roman"/>
        </w:rPr>
        <w:t xml:space="preserve"> </w:t>
      </w:r>
      <w:r w:rsidR="007B7CB7" w:rsidRPr="007C7615">
        <w:rPr>
          <w:rFonts w:ascii="Times New Roman" w:hAnsi="Times New Roman" w:cs="Times New Roman"/>
        </w:rPr>
        <w:tab/>
      </w:r>
      <w:r w:rsidR="007B7CB7" w:rsidRPr="007C7615">
        <w:rPr>
          <w:rFonts w:ascii="Times New Roman" w:hAnsi="Times New Roman" w:cs="Times New Roman"/>
        </w:rPr>
        <w:tab/>
      </w:r>
      <w:r w:rsidR="007B7CB7" w:rsidRPr="007C7615">
        <w:rPr>
          <w:rFonts w:ascii="Times New Roman" w:hAnsi="Times New Roman" w:cs="Times New Roman"/>
        </w:rPr>
        <w:tab/>
      </w:r>
      <w:r w:rsidR="007B7CB7" w:rsidRPr="007C7615">
        <w:rPr>
          <w:rFonts w:ascii="Times New Roman" w:hAnsi="Times New Roman" w:cs="Times New Roman"/>
        </w:rPr>
        <w:tab/>
      </w:r>
      <w:r w:rsidRPr="007C7615">
        <w:rPr>
          <w:rFonts w:ascii="Times New Roman" w:hAnsi="Times New Roman" w:cs="Times New Roman"/>
        </w:rPr>
        <w:t>Surgical Ward</w:t>
      </w:r>
    </w:p>
    <w:p w14:paraId="03BB0526" w14:textId="6F9401CC" w:rsidR="0058290D" w:rsidRPr="007C7615" w:rsidRDefault="0058290D" w:rsidP="0058290D">
      <w:pPr>
        <w:rPr>
          <w:rFonts w:ascii="Times New Roman" w:hAnsi="Times New Roman" w:cs="Times New Roman"/>
        </w:rPr>
      </w:pPr>
      <w:r w:rsidRPr="007C7615">
        <w:rPr>
          <w:rFonts w:ascii="Times New Roman" w:hAnsi="Times New Roman" w:cs="Times New Roman"/>
          <w:b/>
          <w:bCs/>
        </w:rPr>
        <w:t>Provisional Diagnosis</w:t>
      </w:r>
      <w:r w:rsidR="007B7CB7" w:rsidRPr="007C7615">
        <w:rPr>
          <w:rFonts w:ascii="Times New Roman" w:hAnsi="Times New Roman" w:cs="Times New Roman"/>
          <w:b/>
          <w:bCs/>
        </w:rPr>
        <w:tab/>
      </w:r>
      <w:r w:rsidR="007B7CB7" w:rsidRPr="007C7615">
        <w:rPr>
          <w:rFonts w:ascii="Times New Roman" w:hAnsi="Times New Roman" w:cs="Times New Roman"/>
          <w:b/>
          <w:bCs/>
        </w:rPr>
        <w:tab/>
      </w:r>
      <w:r w:rsidRPr="007C7615">
        <w:rPr>
          <w:rFonts w:ascii="Times New Roman" w:hAnsi="Times New Roman" w:cs="Times New Roman"/>
        </w:rPr>
        <w:t>Benign Prostatic Hyperplasia (BPH)</w:t>
      </w:r>
    </w:p>
    <w:p w14:paraId="38C1275F" w14:textId="6CEF5984" w:rsidR="0058290D" w:rsidRPr="007C7615" w:rsidRDefault="0058290D" w:rsidP="0058290D">
      <w:pPr>
        <w:rPr>
          <w:rFonts w:ascii="Times New Roman" w:hAnsi="Times New Roman" w:cs="Times New Roman"/>
        </w:rPr>
      </w:pPr>
    </w:p>
    <w:p w14:paraId="65103390"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CHIEF COMPLAINTS</w:t>
      </w:r>
    </w:p>
    <w:p w14:paraId="74F0E6C8" w14:textId="77777777" w:rsidR="00A32CCD" w:rsidRPr="007C7615" w:rsidRDefault="00A32CCD" w:rsidP="00A32CCD">
      <w:pPr>
        <w:jc w:val="both"/>
        <w:rPr>
          <w:rFonts w:ascii="Times New Roman" w:hAnsi="Times New Roman" w:cs="Times New Roman"/>
        </w:rPr>
      </w:pPr>
      <w:r w:rsidRPr="007C7615">
        <w:rPr>
          <w:rFonts w:ascii="Times New Roman" w:hAnsi="Times New Roman" w:cs="Times New Roman"/>
        </w:rPr>
        <w:t>Mr. George Kifoka Rugerya, a 69-year-old male, was admitted to the Surgical Ward with complaints of progressive difficulty in passing urine that had persisted for approximately six months. He reported experiencing a weak urinary stream, pain during urination, episodes of blood in the urine, and a sensation of incomplete bladder emptying. The patient also complained of lower abdominal discomfort associated with urinary retention and frequent nighttime urination, which had significantly affected his daily activities and quality of life.</w:t>
      </w:r>
    </w:p>
    <w:p w14:paraId="58D27327" w14:textId="77777777" w:rsidR="00A32CCD" w:rsidRPr="007C7615" w:rsidRDefault="00A32CCD" w:rsidP="00A32CCD">
      <w:pPr>
        <w:jc w:val="both"/>
        <w:rPr>
          <w:rFonts w:ascii="Times New Roman" w:hAnsi="Times New Roman" w:cs="Times New Roman"/>
        </w:rPr>
      </w:pPr>
      <w:r w:rsidRPr="007C7615">
        <w:rPr>
          <w:rFonts w:ascii="Times New Roman" w:hAnsi="Times New Roman" w:cs="Times New Roman"/>
        </w:rPr>
        <w:t>The main complaints on admission were:</w:t>
      </w:r>
    </w:p>
    <w:p w14:paraId="1C98799C" w14:textId="77777777" w:rsidR="00A32CCD" w:rsidRPr="007C7615" w:rsidRDefault="00A32CCD" w:rsidP="00A32CCD">
      <w:pPr>
        <w:numPr>
          <w:ilvl w:val="0"/>
          <w:numId w:val="41"/>
        </w:numPr>
        <w:jc w:val="both"/>
        <w:rPr>
          <w:rFonts w:ascii="Times New Roman" w:hAnsi="Times New Roman" w:cs="Times New Roman"/>
        </w:rPr>
      </w:pPr>
      <w:r w:rsidRPr="007C7615">
        <w:rPr>
          <w:rFonts w:ascii="Times New Roman" w:hAnsi="Times New Roman" w:cs="Times New Roman"/>
        </w:rPr>
        <w:t>Difficulty in urination (urinary hesitancy)</w:t>
      </w:r>
    </w:p>
    <w:p w14:paraId="207E125E" w14:textId="77777777" w:rsidR="00A32CCD" w:rsidRPr="007C7615" w:rsidRDefault="00A32CCD" w:rsidP="00A32CCD">
      <w:pPr>
        <w:numPr>
          <w:ilvl w:val="0"/>
          <w:numId w:val="41"/>
        </w:numPr>
        <w:jc w:val="both"/>
        <w:rPr>
          <w:rFonts w:ascii="Times New Roman" w:hAnsi="Times New Roman" w:cs="Times New Roman"/>
        </w:rPr>
      </w:pPr>
      <w:r w:rsidRPr="007C7615">
        <w:rPr>
          <w:rFonts w:ascii="Times New Roman" w:hAnsi="Times New Roman" w:cs="Times New Roman"/>
        </w:rPr>
        <w:t>Weak urinary stream</w:t>
      </w:r>
    </w:p>
    <w:p w14:paraId="1F935892" w14:textId="77777777" w:rsidR="00A32CCD" w:rsidRPr="007C7615" w:rsidRDefault="00A32CCD" w:rsidP="00A32CCD">
      <w:pPr>
        <w:numPr>
          <w:ilvl w:val="0"/>
          <w:numId w:val="41"/>
        </w:numPr>
        <w:jc w:val="both"/>
        <w:rPr>
          <w:rFonts w:ascii="Times New Roman" w:hAnsi="Times New Roman" w:cs="Times New Roman"/>
        </w:rPr>
      </w:pPr>
      <w:r w:rsidRPr="007C7615">
        <w:rPr>
          <w:rFonts w:ascii="Times New Roman" w:hAnsi="Times New Roman" w:cs="Times New Roman"/>
        </w:rPr>
        <w:t>Painful urination (dysuria)</w:t>
      </w:r>
    </w:p>
    <w:p w14:paraId="72B9AA42" w14:textId="77777777" w:rsidR="00A32CCD" w:rsidRPr="007C7615" w:rsidRDefault="00A32CCD" w:rsidP="00A32CCD">
      <w:pPr>
        <w:numPr>
          <w:ilvl w:val="0"/>
          <w:numId w:val="41"/>
        </w:numPr>
        <w:jc w:val="both"/>
        <w:rPr>
          <w:rFonts w:ascii="Times New Roman" w:hAnsi="Times New Roman" w:cs="Times New Roman"/>
        </w:rPr>
      </w:pPr>
      <w:r w:rsidRPr="007C7615">
        <w:rPr>
          <w:rFonts w:ascii="Times New Roman" w:hAnsi="Times New Roman" w:cs="Times New Roman"/>
        </w:rPr>
        <w:t>Blood in urine (hematuria)</w:t>
      </w:r>
    </w:p>
    <w:p w14:paraId="57C5A248" w14:textId="77777777" w:rsidR="00A32CCD" w:rsidRPr="007C7615" w:rsidRDefault="00A32CCD" w:rsidP="00A32CCD">
      <w:pPr>
        <w:numPr>
          <w:ilvl w:val="0"/>
          <w:numId w:val="41"/>
        </w:numPr>
        <w:jc w:val="both"/>
        <w:rPr>
          <w:rFonts w:ascii="Times New Roman" w:hAnsi="Times New Roman" w:cs="Times New Roman"/>
        </w:rPr>
      </w:pPr>
      <w:r w:rsidRPr="007C7615">
        <w:rPr>
          <w:rFonts w:ascii="Times New Roman" w:hAnsi="Times New Roman" w:cs="Times New Roman"/>
        </w:rPr>
        <w:t>Urinary retention</w:t>
      </w:r>
    </w:p>
    <w:p w14:paraId="53EF8B2F" w14:textId="77777777" w:rsidR="00A32CCD" w:rsidRPr="007C7615" w:rsidRDefault="00A32CCD" w:rsidP="00A32CCD">
      <w:pPr>
        <w:numPr>
          <w:ilvl w:val="0"/>
          <w:numId w:val="41"/>
        </w:numPr>
        <w:jc w:val="both"/>
        <w:rPr>
          <w:rFonts w:ascii="Times New Roman" w:hAnsi="Times New Roman" w:cs="Times New Roman"/>
        </w:rPr>
      </w:pPr>
      <w:r w:rsidRPr="007C7615">
        <w:rPr>
          <w:rFonts w:ascii="Times New Roman" w:hAnsi="Times New Roman" w:cs="Times New Roman"/>
        </w:rPr>
        <w:t>Feeling of incomplete bladder emptying</w:t>
      </w:r>
    </w:p>
    <w:p w14:paraId="27BB5A8D" w14:textId="77777777" w:rsidR="00A32CCD" w:rsidRPr="007C7615" w:rsidRDefault="00A32CCD" w:rsidP="00A32CCD">
      <w:pPr>
        <w:numPr>
          <w:ilvl w:val="0"/>
          <w:numId w:val="41"/>
        </w:numPr>
        <w:jc w:val="both"/>
        <w:rPr>
          <w:rFonts w:ascii="Times New Roman" w:hAnsi="Times New Roman" w:cs="Times New Roman"/>
        </w:rPr>
      </w:pPr>
      <w:r w:rsidRPr="007C7615">
        <w:rPr>
          <w:rFonts w:ascii="Times New Roman" w:hAnsi="Times New Roman" w:cs="Times New Roman"/>
        </w:rPr>
        <w:lastRenderedPageBreak/>
        <w:t>Lower abdominal discomfort</w:t>
      </w:r>
    </w:p>
    <w:p w14:paraId="598D89D8" w14:textId="77777777" w:rsidR="00A32CCD" w:rsidRPr="007C7615" w:rsidRDefault="00A32CCD" w:rsidP="00A32CCD">
      <w:pPr>
        <w:numPr>
          <w:ilvl w:val="0"/>
          <w:numId w:val="41"/>
        </w:numPr>
        <w:jc w:val="both"/>
        <w:rPr>
          <w:rFonts w:ascii="Times New Roman" w:hAnsi="Times New Roman" w:cs="Times New Roman"/>
        </w:rPr>
      </w:pPr>
      <w:r w:rsidRPr="007C7615">
        <w:rPr>
          <w:rFonts w:ascii="Times New Roman" w:hAnsi="Times New Roman" w:cs="Times New Roman"/>
        </w:rPr>
        <w:t>Increased frequency of urination, especially at night (nocturia)</w:t>
      </w:r>
    </w:p>
    <w:p w14:paraId="443EB625" w14:textId="0909CF0C" w:rsidR="0058290D" w:rsidRPr="007C7615" w:rsidRDefault="0058290D" w:rsidP="0058290D">
      <w:pPr>
        <w:rPr>
          <w:rFonts w:ascii="Times New Roman" w:hAnsi="Times New Roman" w:cs="Times New Roman"/>
        </w:rPr>
      </w:pPr>
    </w:p>
    <w:p w14:paraId="34DE8D9F"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HISTORY OF PRESENT ILLNESS</w:t>
      </w:r>
    </w:p>
    <w:p w14:paraId="4F489F44" w14:textId="77777777" w:rsidR="00C02A02" w:rsidRPr="007C7615" w:rsidRDefault="00C02A02" w:rsidP="00C02A02">
      <w:pPr>
        <w:jc w:val="both"/>
        <w:rPr>
          <w:rFonts w:ascii="Times New Roman" w:hAnsi="Times New Roman" w:cs="Times New Roman"/>
        </w:rPr>
      </w:pPr>
      <w:r w:rsidRPr="007C7615">
        <w:rPr>
          <w:rFonts w:ascii="Times New Roman" w:hAnsi="Times New Roman" w:cs="Times New Roman"/>
        </w:rPr>
        <w:t>Mr. George Kifoka Rugerya was apparently well until six months before admission when he started experiencing difficulty in passing urine accompanied by a weak urinary stream. As time went on, he developed frequent urination, especially at night, urgency, and occasional episodes of blood in the urine. The symptoms gradually worsened and began affecting his daily activities.</w:t>
      </w:r>
    </w:p>
    <w:p w14:paraId="3012D363" w14:textId="77777777" w:rsidR="00C02A02" w:rsidRPr="007C7615" w:rsidRDefault="00C02A02" w:rsidP="00C02A02">
      <w:pPr>
        <w:jc w:val="both"/>
        <w:rPr>
          <w:rFonts w:ascii="Times New Roman" w:hAnsi="Times New Roman" w:cs="Times New Roman"/>
        </w:rPr>
      </w:pPr>
      <w:r w:rsidRPr="007C7615">
        <w:rPr>
          <w:rFonts w:ascii="Times New Roman" w:hAnsi="Times New Roman" w:cs="Times New Roman"/>
        </w:rPr>
        <w:t>The patient initially sought treatment from traditional healers and used herbal remedies, but his condition did not improve. Two weeks before admission, he developed severe urinary retention associated with lower abdominal pain and a feeling of bladder fullness. Due to the worsening symptoms, he sought medical care at the hospital, where investigations confirmed Benign Prostatic Hyperplasia (BPH). He was then admitted for further medical and surgical management.</w:t>
      </w:r>
    </w:p>
    <w:p w14:paraId="109147FE" w14:textId="796DEC29" w:rsidR="0058290D" w:rsidRPr="007C7615" w:rsidRDefault="0058290D" w:rsidP="0058290D">
      <w:pPr>
        <w:rPr>
          <w:rFonts w:ascii="Times New Roman" w:hAnsi="Times New Roman" w:cs="Times New Roman"/>
        </w:rPr>
      </w:pPr>
    </w:p>
    <w:p w14:paraId="30838D8D" w14:textId="77777777" w:rsidR="0058290D" w:rsidRPr="007C7615" w:rsidRDefault="0058290D" w:rsidP="00C02A02">
      <w:pPr>
        <w:jc w:val="both"/>
        <w:rPr>
          <w:rFonts w:ascii="Times New Roman" w:hAnsi="Times New Roman" w:cs="Times New Roman"/>
          <w:b/>
          <w:bCs/>
        </w:rPr>
      </w:pPr>
      <w:r w:rsidRPr="007C7615">
        <w:rPr>
          <w:rFonts w:ascii="Times New Roman" w:hAnsi="Times New Roman" w:cs="Times New Roman"/>
          <w:b/>
          <w:bCs/>
        </w:rPr>
        <w:t>PAST MEDICAL HISTORY</w:t>
      </w:r>
    </w:p>
    <w:p w14:paraId="41DA2F7E" w14:textId="77777777" w:rsidR="0058290D" w:rsidRPr="007C7615" w:rsidRDefault="0058290D" w:rsidP="00C02A02">
      <w:pPr>
        <w:jc w:val="both"/>
        <w:rPr>
          <w:rFonts w:ascii="Times New Roman" w:hAnsi="Times New Roman" w:cs="Times New Roman"/>
        </w:rPr>
      </w:pPr>
      <w:r w:rsidRPr="007C7615">
        <w:rPr>
          <w:rFonts w:ascii="Times New Roman" w:hAnsi="Times New Roman" w:cs="Times New Roman"/>
        </w:rPr>
        <w:t>The patient reports previous admissions as follows:</w:t>
      </w:r>
    </w:p>
    <w:p w14:paraId="6A5CC35F" w14:textId="77777777" w:rsidR="0058290D" w:rsidRPr="007C7615" w:rsidRDefault="0058290D" w:rsidP="00C02A02">
      <w:pPr>
        <w:numPr>
          <w:ilvl w:val="0"/>
          <w:numId w:val="2"/>
        </w:numPr>
        <w:jc w:val="both"/>
        <w:rPr>
          <w:rFonts w:ascii="Times New Roman" w:hAnsi="Times New Roman" w:cs="Times New Roman"/>
        </w:rPr>
      </w:pPr>
      <w:r w:rsidRPr="007C7615">
        <w:rPr>
          <w:rFonts w:ascii="Times New Roman" w:hAnsi="Times New Roman" w:cs="Times New Roman"/>
        </w:rPr>
        <w:t>September 2025 – Admitted for urinary tract infection and treated successfully with antibiotics.</w:t>
      </w:r>
    </w:p>
    <w:p w14:paraId="03C0021C" w14:textId="77777777" w:rsidR="0058290D" w:rsidRPr="007C7615" w:rsidRDefault="0058290D" w:rsidP="00C02A02">
      <w:pPr>
        <w:numPr>
          <w:ilvl w:val="0"/>
          <w:numId w:val="2"/>
        </w:numPr>
        <w:jc w:val="both"/>
        <w:rPr>
          <w:rFonts w:ascii="Times New Roman" w:hAnsi="Times New Roman" w:cs="Times New Roman"/>
        </w:rPr>
      </w:pPr>
      <w:r w:rsidRPr="007C7615">
        <w:rPr>
          <w:rFonts w:ascii="Times New Roman" w:hAnsi="Times New Roman" w:cs="Times New Roman"/>
        </w:rPr>
        <w:t>February 2026 – Admitted for malaria and treated successfully.</w:t>
      </w:r>
    </w:p>
    <w:p w14:paraId="781DA38A" w14:textId="77777777" w:rsidR="0058290D" w:rsidRPr="007C7615" w:rsidRDefault="0058290D" w:rsidP="00C02A02">
      <w:pPr>
        <w:jc w:val="both"/>
        <w:rPr>
          <w:rFonts w:ascii="Times New Roman" w:hAnsi="Times New Roman" w:cs="Times New Roman"/>
        </w:rPr>
      </w:pPr>
      <w:r w:rsidRPr="007C7615">
        <w:rPr>
          <w:rFonts w:ascii="Times New Roman" w:hAnsi="Times New Roman" w:cs="Times New Roman"/>
        </w:rPr>
        <w:t>The patient denies:</w:t>
      </w:r>
    </w:p>
    <w:p w14:paraId="2417EE41" w14:textId="77777777" w:rsidR="0058290D" w:rsidRPr="007C7615" w:rsidRDefault="0058290D" w:rsidP="00C02A02">
      <w:pPr>
        <w:numPr>
          <w:ilvl w:val="0"/>
          <w:numId w:val="3"/>
        </w:numPr>
        <w:jc w:val="both"/>
        <w:rPr>
          <w:rFonts w:ascii="Times New Roman" w:hAnsi="Times New Roman" w:cs="Times New Roman"/>
        </w:rPr>
      </w:pPr>
      <w:r w:rsidRPr="007C7615">
        <w:rPr>
          <w:rFonts w:ascii="Times New Roman" w:hAnsi="Times New Roman" w:cs="Times New Roman"/>
        </w:rPr>
        <w:t>Hypertension</w:t>
      </w:r>
    </w:p>
    <w:p w14:paraId="451BF6AD" w14:textId="77777777" w:rsidR="0058290D" w:rsidRPr="007C7615" w:rsidRDefault="0058290D" w:rsidP="00C02A02">
      <w:pPr>
        <w:numPr>
          <w:ilvl w:val="0"/>
          <w:numId w:val="3"/>
        </w:numPr>
        <w:jc w:val="both"/>
        <w:rPr>
          <w:rFonts w:ascii="Times New Roman" w:hAnsi="Times New Roman" w:cs="Times New Roman"/>
        </w:rPr>
      </w:pPr>
      <w:r w:rsidRPr="007C7615">
        <w:rPr>
          <w:rFonts w:ascii="Times New Roman" w:hAnsi="Times New Roman" w:cs="Times New Roman"/>
        </w:rPr>
        <w:t>Diabetes mellitus</w:t>
      </w:r>
    </w:p>
    <w:p w14:paraId="5CD31420" w14:textId="77777777" w:rsidR="0058290D" w:rsidRPr="007C7615" w:rsidRDefault="0058290D" w:rsidP="00C02A02">
      <w:pPr>
        <w:numPr>
          <w:ilvl w:val="0"/>
          <w:numId w:val="3"/>
        </w:numPr>
        <w:jc w:val="both"/>
        <w:rPr>
          <w:rFonts w:ascii="Times New Roman" w:hAnsi="Times New Roman" w:cs="Times New Roman"/>
        </w:rPr>
      </w:pPr>
      <w:r w:rsidRPr="007C7615">
        <w:rPr>
          <w:rFonts w:ascii="Times New Roman" w:hAnsi="Times New Roman" w:cs="Times New Roman"/>
        </w:rPr>
        <w:t>Tuberculosis</w:t>
      </w:r>
    </w:p>
    <w:p w14:paraId="28B80231" w14:textId="77777777" w:rsidR="0058290D" w:rsidRPr="007C7615" w:rsidRDefault="0058290D" w:rsidP="00C02A02">
      <w:pPr>
        <w:numPr>
          <w:ilvl w:val="0"/>
          <w:numId w:val="3"/>
        </w:numPr>
        <w:jc w:val="both"/>
        <w:rPr>
          <w:rFonts w:ascii="Times New Roman" w:hAnsi="Times New Roman" w:cs="Times New Roman"/>
        </w:rPr>
      </w:pPr>
      <w:r w:rsidRPr="007C7615">
        <w:rPr>
          <w:rFonts w:ascii="Times New Roman" w:hAnsi="Times New Roman" w:cs="Times New Roman"/>
        </w:rPr>
        <w:t>Previous surgery</w:t>
      </w:r>
    </w:p>
    <w:p w14:paraId="3638E13A" w14:textId="77777777" w:rsidR="0058290D" w:rsidRPr="007C7615" w:rsidRDefault="0058290D" w:rsidP="00C02A02">
      <w:pPr>
        <w:numPr>
          <w:ilvl w:val="0"/>
          <w:numId w:val="3"/>
        </w:numPr>
        <w:jc w:val="both"/>
        <w:rPr>
          <w:rFonts w:ascii="Times New Roman" w:hAnsi="Times New Roman" w:cs="Times New Roman"/>
        </w:rPr>
      </w:pPr>
      <w:r w:rsidRPr="007C7615">
        <w:rPr>
          <w:rFonts w:ascii="Times New Roman" w:hAnsi="Times New Roman" w:cs="Times New Roman"/>
        </w:rPr>
        <w:t>Drug allergies</w:t>
      </w:r>
    </w:p>
    <w:p w14:paraId="3F25363A" w14:textId="19BC693D" w:rsidR="0058290D" w:rsidRPr="007C7615" w:rsidRDefault="0058290D" w:rsidP="0058290D">
      <w:pPr>
        <w:rPr>
          <w:rFonts w:ascii="Times New Roman" w:hAnsi="Times New Roman" w:cs="Times New Roman"/>
        </w:rPr>
      </w:pPr>
    </w:p>
    <w:p w14:paraId="55944955" w14:textId="77777777" w:rsidR="00043265" w:rsidRPr="007C7615" w:rsidRDefault="00043265" w:rsidP="0058290D">
      <w:pPr>
        <w:rPr>
          <w:rFonts w:ascii="Times New Roman" w:hAnsi="Times New Roman" w:cs="Times New Roman"/>
        </w:rPr>
      </w:pPr>
    </w:p>
    <w:p w14:paraId="094E4610" w14:textId="77777777" w:rsidR="006844F4" w:rsidRPr="007C7615" w:rsidRDefault="006844F4" w:rsidP="0058290D">
      <w:pPr>
        <w:rPr>
          <w:rFonts w:ascii="Times New Roman" w:hAnsi="Times New Roman" w:cs="Times New Roman"/>
        </w:rPr>
      </w:pPr>
    </w:p>
    <w:p w14:paraId="48E5E375" w14:textId="77777777" w:rsidR="001E6E4F" w:rsidRDefault="001E6E4F" w:rsidP="0058290D">
      <w:pPr>
        <w:rPr>
          <w:rFonts w:ascii="Times New Roman" w:hAnsi="Times New Roman" w:cs="Times New Roman"/>
          <w:b/>
          <w:bCs/>
        </w:rPr>
      </w:pPr>
    </w:p>
    <w:p w14:paraId="4AEDE952" w14:textId="77777777" w:rsidR="001E6E4F" w:rsidRDefault="001E6E4F" w:rsidP="0058290D">
      <w:pPr>
        <w:rPr>
          <w:rFonts w:ascii="Times New Roman" w:hAnsi="Times New Roman" w:cs="Times New Roman"/>
          <w:b/>
          <w:bCs/>
        </w:rPr>
      </w:pPr>
    </w:p>
    <w:p w14:paraId="119E25D7" w14:textId="3653E110" w:rsidR="0058290D" w:rsidRPr="007C7615" w:rsidRDefault="0058290D" w:rsidP="0058290D">
      <w:pPr>
        <w:rPr>
          <w:rFonts w:ascii="Times New Roman" w:hAnsi="Times New Roman" w:cs="Times New Roman"/>
          <w:b/>
          <w:bCs/>
        </w:rPr>
      </w:pPr>
      <w:r w:rsidRPr="007C7615">
        <w:rPr>
          <w:rFonts w:ascii="Times New Roman" w:hAnsi="Times New Roman" w:cs="Times New Roman"/>
          <w:b/>
          <w:bCs/>
        </w:rPr>
        <w:lastRenderedPageBreak/>
        <w:t>FAMILY AND SOCIAL HISTORY</w:t>
      </w:r>
    </w:p>
    <w:p w14:paraId="7B1E699E" w14:textId="77777777" w:rsidR="0058290D" w:rsidRPr="007C7615" w:rsidRDefault="0058290D" w:rsidP="0058290D">
      <w:pPr>
        <w:rPr>
          <w:rFonts w:ascii="Times New Roman" w:hAnsi="Times New Roman" w:cs="Times New Roman"/>
        </w:rPr>
      </w:pPr>
      <w:r w:rsidRPr="007C7615">
        <w:rPr>
          <w:rFonts w:ascii="Times New Roman" w:hAnsi="Times New Roman" w:cs="Times New Roman"/>
        </w:rPr>
        <w:t>Mr. George is the first born in a family of nine children. Both parents are deceased. He is married and lives with his wife and six children.</w:t>
      </w:r>
    </w:p>
    <w:p w14:paraId="58C6BB4C" w14:textId="77777777" w:rsidR="0058290D" w:rsidRPr="007C7615" w:rsidRDefault="0058290D" w:rsidP="0058290D">
      <w:pPr>
        <w:rPr>
          <w:rFonts w:ascii="Times New Roman" w:hAnsi="Times New Roman" w:cs="Times New Roman"/>
        </w:rPr>
      </w:pPr>
      <w:r w:rsidRPr="007C7615">
        <w:rPr>
          <w:rFonts w:ascii="Times New Roman" w:hAnsi="Times New Roman" w:cs="Times New Roman"/>
        </w:rPr>
        <w:t>He reports good family support.</w:t>
      </w:r>
    </w:p>
    <w:p w14:paraId="5B0C37D6" w14:textId="77777777" w:rsidR="0058290D" w:rsidRPr="007C7615" w:rsidRDefault="0058290D" w:rsidP="0058290D">
      <w:pPr>
        <w:rPr>
          <w:rFonts w:ascii="Times New Roman" w:hAnsi="Times New Roman" w:cs="Times New Roman"/>
        </w:rPr>
      </w:pPr>
      <w:r w:rsidRPr="007C7615">
        <w:rPr>
          <w:rFonts w:ascii="Times New Roman" w:hAnsi="Times New Roman" w:cs="Times New Roman"/>
        </w:rPr>
        <w:t>The patient denies cigarette smoking and alcohol consumption.</w:t>
      </w:r>
    </w:p>
    <w:p w14:paraId="7EC6F5CA" w14:textId="54ACB07A" w:rsidR="0058290D" w:rsidRPr="007C7615" w:rsidRDefault="0058290D" w:rsidP="0058290D">
      <w:pPr>
        <w:rPr>
          <w:rFonts w:ascii="Times New Roman" w:hAnsi="Times New Roman" w:cs="Times New Roman"/>
        </w:rPr>
      </w:pPr>
    </w:p>
    <w:p w14:paraId="31D0398C"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PHYSICAL ASSESSMENT</w:t>
      </w:r>
    </w:p>
    <w:p w14:paraId="1C3C90BF"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General Appearance</w:t>
      </w:r>
    </w:p>
    <w:p w14:paraId="5A899D8B" w14:textId="77777777" w:rsidR="0058290D" w:rsidRPr="007C7615" w:rsidRDefault="0058290D" w:rsidP="0058290D">
      <w:pPr>
        <w:rPr>
          <w:rFonts w:ascii="Times New Roman" w:hAnsi="Times New Roman" w:cs="Times New Roman"/>
        </w:rPr>
      </w:pPr>
      <w:r w:rsidRPr="007C7615">
        <w:rPr>
          <w:rFonts w:ascii="Times New Roman" w:hAnsi="Times New Roman" w:cs="Times New Roman"/>
        </w:rPr>
        <w:t>The patient was conscious, alert, oriented to time, place, and person.</w:t>
      </w:r>
    </w:p>
    <w:p w14:paraId="6C6DB323" w14:textId="77777777" w:rsidR="0058290D" w:rsidRPr="007C7615" w:rsidRDefault="0058290D" w:rsidP="0058290D">
      <w:pPr>
        <w:rPr>
          <w:rFonts w:ascii="Times New Roman" w:hAnsi="Times New Roman" w:cs="Times New Roman"/>
        </w:rPr>
      </w:pPr>
      <w:r w:rsidRPr="007C7615">
        <w:rPr>
          <w:rFonts w:ascii="Times New Roman" w:hAnsi="Times New Roman" w:cs="Times New Roman"/>
        </w:rPr>
        <w:t>He appeared moderately nourished and mildly distressed due to pain during urination.</w:t>
      </w:r>
    </w:p>
    <w:p w14:paraId="477E3728" w14:textId="77777777" w:rsidR="0058290D" w:rsidRPr="007C7615" w:rsidRDefault="0058290D" w:rsidP="0058290D">
      <w:pPr>
        <w:rPr>
          <w:rFonts w:ascii="Times New Roman" w:hAnsi="Times New Roman" w:cs="Times New Roman"/>
        </w:rPr>
      </w:pPr>
      <w:r w:rsidRPr="007C7615">
        <w:rPr>
          <w:rFonts w:ascii="Times New Roman" w:hAnsi="Times New Roman" w:cs="Times New Roman"/>
        </w:rPr>
        <w:t>He was lying comfortably in bed with an indwelling urinary catheter draining urine.</w:t>
      </w:r>
    </w:p>
    <w:p w14:paraId="5016D3AB" w14:textId="7FFB1454" w:rsidR="0058290D" w:rsidRPr="007C7615" w:rsidRDefault="0058290D" w:rsidP="0058290D">
      <w:pPr>
        <w:rPr>
          <w:rFonts w:ascii="Times New Roman" w:hAnsi="Times New Roman" w:cs="Times New Roman"/>
        </w:rPr>
      </w:pPr>
    </w:p>
    <w:p w14:paraId="16C334AB"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Vital Signs</w:t>
      </w:r>
    </w:p>
    <w:tbl>
      <w:tblPr>
        <w:tblpPr w:leftFromText="180" w:rightFromText="180" w:vertAnchor="text" w:tblpY="1"/>
        <w:tblOverlap w:val="never"/>
        <w:tblW w:w="6655" w:type="dxa"/>
        <w:tblLook w:val="04A0" w:firstRow="1" w:lastRow="0" w:firstColumn="1" w:lastColumn="0" w:noHBand="0" w:noVBand="1"/>
      </w:tblPr>
      <w:tblGrid>
        <w:gridCol w:w="3595"/>
        <w:gridCol w:w="3060"/>
      </w:tblGrid>
      <w:tr w:rsidR="002C1521" w:rsidRPr="007C7615" w14:paraId="4CB6BE4C" w14:textId="77777777" w:rsidTr="009B5FDE">
        <w:trPr>
          <w:trHeight w:val="625"/>
        </w:trPr>
        <w:tc>
          <w:tcPr>
            <w:tcW w:w="3595" w:type="dxa"/>
            <w:tcBorders>
              <w:top w:val="single" w:sz="4" w:space="0" w:color="auto"/>
              <w:left w:val="single" w:sz="4" w:space="0" w:color="auto"/>
              <w:bottom w:val="single" w:sz="4" w:space="0" w:color="auto"/>
              <w:right w:val="single" w:sz="4" w:space="0" w:color="auto"/>
            </w:tcBorders>
            <w:vAlign w:val="center"/>
            <w:hideMark/>
          </w:tcPr>
          <w:p w14:paraId="2C36F53E" w14:textId="77777777" w:rsidR="002C1521" w:rsidRPr="007C7615" w:rsidRDefault="002C1521" w:rsidP="002C1521">
            <w:pPr>
              <w:spacing w:after="0" w:line="240" w:lineRule="auto"/>
              <w:rPr>
                <w:rFonts w:ascii="Times New Roman" w:eastAsia="Times New Roman" w:hAnsi="Times New Roman" w:cs="Times New Roman"/>
                <w:b/>
                <w:bCs/>
                <w:color w:val="000000"/>
                <w:kern w:val="0"/>
                <w14:ligatures w14:val="none"/>
              </w:rPr>
            </w:pPr>
            <w:r w:rsidRPr="007C7615">
              <w:rPr>
                <w:rFonts w:ascii="Times New Roman" w:eastAsia="Times New Roman" w:hAnsi="Times New Roman" w:cs="Times New Roman"/>
                <w:b/>
                <w:bCs/>
                <w:color w:val="000000"/>
                <w:kern w:val="0"/>
                <w14:ligatures w14:val="none"/>
              </w:rPr>
              <w:t>Parameter</w:t>
            </w:r>
          </w:p>
        </w:tc>
        <w:tc>
          <w:tcPr>
            <w:tcW w:w="3060" w:type="dxa"/>
            <w:tcBorders>
              <w:top w:val="single" w:sz="4" w:space="0" w:color="auto"/>
              <w:left w:val="nil"/>
              <w:bottom w:val="single" w:sz="4" w:space="0" w:color="auto"/>
              <w:right w:val="single" w:sz="4" w:space="0" w:color="auto"/>
            </w:tcBorders>
            <w:vAlign w:val="center"/>
            <w:hideMark/>
          </w:tcPr>
          <w:p w14:paraId="536B0BF6" w14:textId="77777777" w:rsidR="002C1521" w:rsidRPr="007C7615" w:rsidRDefault="002C1521" w:rsidP="002C1521">
            <w:pPr>
              <w:spacing w:after="0" w:line="240" w:lineRule="auto"/>
              <w:rPr>
                <w:rFonts w:ascii="Times New Roman" w:eastAsia="Times New Roman" w:hAnsi="Times New Roman" w:cs="Times New Roman"/>
                <w:b/>
                <w:bCs/>
                <w:color w:val="000000"/>
                <w:kern w:val="0"/>
                <w14:ligatures w14:val="none"/>
              </w:rPr>
            </w:pPr>
            <w:r w:rsidRPr="007C7615">
              <w:rPr>
                <w:rFonts w:ascii="Times New Roman" w:eastAsia="Times New Roman" w:hAnsi="Times New Roman" w:cs="Times New Roman"/>
                <w:b/>
                <w:bCs/>
                <w:color w:val="000000"/>
                <w:kern w:val="0"/>
                <w14:ligatures w14:val="none"/>
              </w:rPr>
              <w:t>Findings</w:t>
            </w:r>
          </w:p>
        </w:tc>
      </w:tr>
      <w:tr w:rsidR="002C1521" w:rsidRPr="007C7615" w14:paraId="21F90889" w14:textId="77777777" w:rsidTr="009B5FDE">
        <w:trPr>
          <w:trHeight w:val="625"/>
        </w:trPr>
        <w:tc>
          <w:tcPr>
            <w:tcW w:w="3595" w:type="dxa"/>
            <w:tcBorders>
              <w:top w:val="nil"/>
              <w:left w:val="single" w:sz="4" w:space="0" w:color="auto"/>
              <w:bottom w:val="single" w:sz="4" w:space="0" w:color="auto"/>
              <w:right w:val="single" w:sz="4" w:space="0" w:color="auto"/>
            </w:tcBorders>
            <w:vAlign w:val="center"/>
            <w:hideMark/>
          </w:tcPr>
          <w:p w14:paraId="19AF52F6" w14:textId="77777777" w:rsidR="002C1521" w:rsidRPr="007C7615" w:rsidRDefault="002C1521" w:rsidP="002C1521">
            <w:pPr>
              <w:spacing w:after="0" w:line="240" w:lineRule="auto"/>
              <w:rPr>
                <w:rFonts w:ascii="Times New Roman" w:eastAsia="Times New Roman" w:hAnsi="Times New Roman" w:cs="Times New Roman"/>
                <w:color w:val="000000"/>
                <w:kern w:val="0"/>
                <w14:ligatures w14:val="none"/>
              </w:rPr>
            </w:pPr>
            <w:r w:rsidRPr="007C7615">
              <w:rPr>
                <w:rFonts w:ascii="Times New Roman" w:eastAsia="Times New Roman" w:hAnsi="Times New Roman" w:cs="Times New Roman"/>
                <w:color w:val="000000"/>
                <w:kern w:val="0"/>
                <w14:ligatures w14:val="none"/>
              </w:rPr>
              <w:t>Temperature</w:t>
            </w:r>
          </w:p>
        </w:tc>
        <w:tc>
          <w:tcPr>
            <w:tcW w:w="3060" w:type="dxa"/>
            <w:tcBorders>
              <w:top w:val="nil"/>
              <w:left w:val="nil"/>
              <w:bottom w:val="single" w:sz="4" w:space="0" w:color="auto"/>
              <w:right w:val="single" w:sz="4" w:space="0" w:color="auto"/>
            </w:tcBorders>
            <w:vAlign w:val="center"/>
            <w:hideMark/>
          </w:tcPr>
          <w:p w14:paraId="760E69AD" w14:textId="77777777" w:rsidR="002C1521" w:rsidRPr="007C7615" w:rsidRDefault="002C1521" w:rsidP="002C1521">
            <w:pPr>
              <w:spacing w:after="0" w:line="240" w:lineRule="auto"/>
              <w:rPr>
                <w:rFonts w:ascii="Times New Roman" w:eastAsia="Times New Roman" w:hAnsi="Times New Roman" w:cs="Times New Roman"/>
                <w:color w:val="000000"/>
                <w:kern w:val="0"/>
                <w14:ligatures w14:val="none"/>
              </w:rPr>
            </w:pPr>
            <w:r w:rsidRPr="007C7615">
              <w:rPr>
                <w:rFonts w:ascii="Times New Roman" w:eastAsia="Times New Roman" w:hAnsi="Times New Roman" w:cs="Times New Roman"/>
                <w:color w:val="000000"/>
                <w:kern w:val="0"/>
                <w14:ligatures w14:val="none"/>
              </w:rPr>
              <w:t>36.8°C</w:t>
            </w:r>
          </w:p>
        </w:tc>
      </w:tr>
      <w:tr w:rsidR="002C1521" w:rsidRPr="007C7615" w14:paraId="6FFFF41A" w14:textId="77777777" w:rsidTr="009B5FDE">
        <w:trPr>
          <w:trHeight w:val="938"/>
        </w:trPr>
        <w:tc>
          <w:tcPr>
            <w:tcW w:w="3595" w:type="dxa"/>
            <w:tcBorders>
              <w:top w:val="nil"/>
              <w:left w:val="single" w:sz="4" w:space="0" w:color="auto"/>
              <w:bottom w:val="single" w:sz="4" w:space="0" w:color="auto"/>
              <w:right w:val="single" w:sz="4" w:space="0" w:color="auto"/>
            </w:tcBorders>
            <w:vAlign w:val="center"/>
            <w:hideMark/>
          </w:tcPr>
          <w:p w14:paraId="69C93ED1" w14:textId="77777777" w:rsidR="002C1521" w:rsidRPr="007C7615" w:rsidRDefault="002C1521" w:rsidP="002C1521">
            <w:pPr>
              <w:spacing w:after="0" w:line="240" w:lineRule="auto"/>
              <w:rPr>
                <w:rFonts w:ascii="Times New Roman" w:eastAsia="Times New Roman" w:hAnsi="Times New Roman" w:cs="Times New Roman"/>
                <w:color w:val="000000"/>
                <w:kern w:val="0"/>
                <w14:ligatures w14:val="none"/>
              </w:rPr>
            </w:pPr>
            <w:r w:rsidRPr="007C7615">
              <w:rPr>
                <w:rFonts w:ascii="Times New Roman" w:eastAsia="Times New Roman" w:hAnsi="Times New Roman" w:cs="Times New Roman"/>
                <w:color w:val="000000"/>
                <w:kern w:val="0"/>
                <w14:ligatures w14:val="none"/>
              </w:rPr>
              <w:t>Pulse Rate</w:t>
            </w:r>
          </w:p>
        </w:tc>
        <w:tc>
          <w:tcPr>
            <w:tcW w:w="3060" w:type="dxa"/>
            <w:tcBorders>
              <w:top w:val="nil"/>
              <w:left w:val="nil"/>
              <w:bottom w:val="single" w:sz="4" w:space="0" w:color="auto"/>
              <w:right w:val="single" w:sz="4" w:space="0" w:color="auto"/>
            </w:tcBorders>
            <w:vAlign w:val="center"/>
            <w:hideMark/>
          </w:tcPr>
          <w:p w14:paraId="687BC9F7" w14:textId="77777777" w:rsidR="002C1521" w:rsidRPr="007C7615" w:rsidRDefault="002C1521" w:rsidP="002C1521">
            <w:pPr>
              <w:spacing w:after="0" w:line="240" w:lineRule="auto"/>
              <w:rPr>
                <w:rFonts w:ascii="Times New Roman" w:eastAsia="Times New Roman" w:hAnsi="Times New Roman" w:cs="Times New Roman"/>
                <w:color w:val="000000"/>
                <w:kern w:val="0"/>
                <w14:ligatures w14:val="none"/>
              </w:rPr>
            </w:pPr>
            <w:r w:rsidRPr="007C7615">
              <w:rPr>
                <w:rFonts w:ascii="Times New Roman" w:eastAsia="Times New Roman" w:hAnsi="Times New Roman" w:cs="Times New Roman"/>
                <w:color w:val="000000"/>
                <w:kern w:val="0"/>
                <w14:ligatures w14:val="none"/>
              </w:rPr>
              <w:t>80 beats/minute</w:t>
            </w:r>
          </w:p>
        </w:tc>
      </w:tr>
      <w:tr w:rsidR="002C1521" w:rsidRPr="007C7615" w14:paraId="094607E7" w14:textId="77777777" w:rsidTr="009B5FDE">
        <w:trPr>
          <w:trHeight w:val="938"/>
        </w:trPr>
        <w:tc>
          <w:tcPr>
            <w:tcW w:w="3595" w:type="dxa"/>
            <w:tcBorders>
              <w:top w:val="nil"/>
              <w:left w:val="single" w:sz="4" w:space="0" w:color="auto"/>
              <w:bottom w:val="single" w:sz="4" w:space="0" w:color="auto"/>
              <w:right w:val="single" w:sz="4" w:space="0" w:color="auto"/>
            </w:tcBorders>
            <w:vAlign w:val="center"/>
            <w:hideMark/>
          </w:tcPr>
          <w:p w14:paraId="49446E73" w14:textId="77777777" w:rsidR="002C1521" w:rsidRPr="007C7615" w:rsidRDefault="002C1521" w:rsidP="002C1521">
            <w:pPr>
              <w:spacing w:after="0" w:line="240" w:lineRule="auto"/>
              <w:rPr>
                <w:rFonts w:ascii="Times New Roman" w:eastAsia="Times New Roman" w:hAnsi="Times New Roman" w:cs="Times New Roman"/>
                <w:color w:val="000000"/>
                <w:kern w:val="0"/>
                <w14:ligatures w14:val="none"/>
              </w:rPr>
            </w:pPr>
            <w:r w:rsidRPr="007C7615">
              <w:rPr>
                <w:rFonts w:ascii="Times New Roman" w:eastAsia="Times New Roman" w:hAnsi="Times New Roman" w:cs="Times New Roman"/>
                <w:color w:val="000000"/>
                <w:kern w:val="0"/>
                <w14:ligatures w14:val="none"/>
              </w:rPr>
              <w:t>Respiratory Rate</w:t>
            </w:r>
          </w:p>
        </w:tc>
        <w:tc>
          <w:tcPr>
            <w:tcW w:w="3060" w:type="dxa"/>
            <w:tcBorders>
              <w:top w:val="nil"/>
              <w:left w:val="nil"/>
              <w:bottom w:val="single" w:sz="4" w:space="0" w:color="auto"/>
              <w:right w:val="single" w:sz="4" w:space="0" w:color="auto"/>
            </w:tcBorders>
            <w:vAlign w:val="center"/>
            <w:hideMark/>
          </w:tcPr>
          <w:p w14:paraId="614E05EC" w14:textId="77777777" w:rsidR="002C1521" w:rsidRPr="007C7615" w:rsidRDefault="002C1521" w:rsidP="002C1521">
            <w:pPr>
              <w:spacing w:after="0" w:line="240" w:lineRule="auto"/>
              <w:rPr>
                <w:rFonts w:ascii="Times New Roman" w:eastAsia="Times New Roman" w:hAnsi="Times New Roman" w:cs="Times New Roman"/>
                <w:color w:val="000000"/>
                <w:kern w:val="0"/>
                <w14:ligatures w14:val="none"/>
              </w:rPr>
            </w:pPr>
            <w:r w:rsidRPr="007C7615">
              <w:rPr>
                <w:rFonts w:ascii="Times New Roman" w:eastAsia="Times New Roman" w:hAnsi="Times New Roman" w:cs="Times New Roman"/>
                <w:color w:val="000000"/>
                <w:kern w:val="0"/>
                <w14:ligatures w14:val="none"/>
              </w:rPr>
              <w:t>24 breaths/minute</w:t>
            </w:r>
          </w:p>
        </w:tc>
      </w:tr>
      <w:tr w:rsidR="002C1521" w:rsidRPr="007C7615" w14:paraId="12B86CA6" w14:textId="77777777" w:rsidTr="009B5FDE">
        <w:trPr>
          <w:trHeight w:val="625"/>
        </w:trPr>
        <w:tc>
          <w:tcPr>
            <w:tcW w:w="3595" w:type="dxa"/>
            <w:tcBorders>
              <w:top w:val="nil"/>
              <w:left w:val="single" w:sz="4" w:space="0" w:color="auto"/>
              <w:bottom w:val="single" w:sz="4" w:space="0" w:color="auto"/>
              <w:right w:val="single" w:sz="4" w:space="0" w:color="auto"/>
            </w:tcBorders>
            <w:vAlign w:val="center"/>
            <w:hideMark/>
          </w:tcPr>
          <w:p w14:paraId="5EA9E23D" w14:textId="77777777" w:rsidR="002C1521" w:rsidRPr="007C7615" w:rsidRDefault="002C1521" w:rsidP="002C1521">
            <w:pPr>
              <w:spacing w:after="0" w:line="240" w:lineRule="auto"/>
              <w:rPr>
                <w:rFonts w:ascii="Times New Roman" w:eastAsia="Times New Roman" w:hAnsi="Times New Roman" w:cs="Times New Roman"/>
                <w:color w:val="000000"/>
                <w:kern w:val="0"/>
                <w14:ligatures w14:val="none"/>
              </w:rPr>
            </w:pPr>
            <w:r w:rsidRPr="007C7615">
              <w:rPr>
                <w:rFonts w:ascii="Times New Roman" w:eastAsia="Times New Roman" w:hAnsi="Times New Roman" w:cs="Times New Roman"/>
                <w:color w:val="000000"/>
                <w:kern w:val="0"/>
                <w14:ligatures w14:val="none"/>
              </w:rPr>
              <w:t>Blood Pressure</w:t>
            </w:r>
          </w:p>
        </w:tc>
        <w:tc>
          <w:tcPr>
            <w:tcW w:w="3060" w:type="dxa"/>
            <w:tcBorders>
              <w:top w:val="nil"/>
              <w:left w:val="nil"/>
              <w:bottom w:val="single" w:sz="4" w:space="0" w:color="auto"/>
              <w:right w:val="single" w:sz="4" w:space="0" w:color="auto"/>
            </w:tcBorders>
            <w:vAlign w:val="center"/>
            <w:hideMark/>
          </w:tcPr>
          <w:p w14:paraId="36591647" w14:textId="77777777" w:rsidR="002C1521" w:rsidRPr="007C7615" w:rsidRDefault="002C1521" w:rsidP="002C1521">
            <w:pPr>
              <w:spacing w:after="0" w:line="240" w:lineRule="auto"/>
              <w:rPr>
                <w:rFonts w:ascii="Times New Roman" w:eastAsia="Times New Roman" w:hAnsi="Times New Roman" w:cs="Times New Roman"/>
                <w:color w:val="000000"/>
                <w:kern w:val="0"/>
                <w14:ligatures w14:val="none"/>
              </w:rPr>
            </w:pPr>
            <w:r w:rsidRPr="007C7615">
              <w:rPr>
                <w:rFonts w:ascii="Times New Roman" w:eastAsia="Times New Roman" w:hAnsi="Times New Roman" w:cs="Times New Roman"/>
                <w:color w:val="000000"/>
                <w:kern w:val="0"/>
                <w14:ligatures w14:val="none"/>
              </w:rPr>
              <w:t>128/70 mmHg</w:t>
            </w:r>
          </w:p>
        </w:tc>
      </w:tr>
      <w:tr w:rsidR="002C1521" w:rsidRPr="007C7615" w14:paraId="3F458D36" w14:textId="77777777" w:rsidTr="009B5FDE">
        <w:trPr>
          <w:trHeight w:val="938"/>
        </w:trPr>
        <w:tc>
          <w:tcPr>
            <w:tcW w:w="3595" w:type="dxa"/>
            <w:tcBorders>
              <w:top w:val="nil"/>
              <w:left w:val="single" w:sz="4" w:space="0" w:color="auto"/>
              <w:bottom w:val="single" w:sz="4" w:space="0" w:color="auto"/>
              <w:right w:val="single" w:sz="4" w:space="0" w:color="auto"/>
            </w:tcBorders>
            <w:vAlign w:val="center"/>
            <w:hideMark/>
          </w:tcPr>
          <w:p w14:paraId="482CE163" w14:textId="77777777" w:rsidR="002C1521" w:rsidRPr="007C7615" w:rsidRDefault="002C1521" w:rsidP="002C1521">
            <w:pPr>
              <w:spacing w:after="0" w:line="240" w:lineRule="auto"/>
              <w:rPr>
                <w:rFonts w:ascii="Times New Roman" w:eastAsia="Times New Roman" w:hAnsi="Times New Roman" w:cs="Times New Roman"/>
                <w:color w:val="000000"/>
                <w:kern w:val="0"/>
                <w14:ligatures w14:val="none"/>
              </w:rPr>
            </w:pPr>
            <w:r w:rsidRPr="007C7615">
              <w:rPr>
                <w:rFonts w:ascii="Times New Roman" w:eastAsia="Times New Roman" w:hAnsi="Times New Roman" w:cs="Times New Roman"/>
                <w:color w:val="000000"/>
                <w:kern w:val="0"/>
                <w14:ligatures w14:val="none"/>
              </w:rPr>
              <w:t>Oxygen Saturation</w:t>
            </w:r>
          </w:p>
        </w:tc>
        <w:tc>
          <w:tcPr>
            <w:tcW w:w="3060" w:type="dxa"/>
            <w:tcBorders>
              <w:top w:val="nil"/>
              <w:left w:val="nil"/>
              <w:bottom w:val="single" w:sz="4" w:space="0" w:color="auto"/>
              <w:right w:val="single" w:sz="4" w:space="0" w:color="auto"/>
            </w:tcBorders>
            <w:vAlign w:val="center"/>
            <w:hideMark/>
          </w:tcPr>
          <w:p w14:paraId="7CCF7EEF" w14:textId="77777777" w:rsidR="002C1521" w:rsidRPr="007C7615" w:rsidRDefault="002C1521" w:rsidP="009B5FDE">
            <w:pPr>
              <w:spacing w:after="0" w:line="240" w:lineRule="auto"/>
              <w:rPr>
                <w:rFonts w:ascii="Times New Roman" w:eastAsia="Times New Roman" w:hAnsi="Times New Roman" w:cs="Times New Roman"/>
                <w:color w:val="000000"/>
                <w:kern w:val="0"/>
                <w14:ligatures w14:val="none"/>
              </w:rPr>
            </w:pPr>
            <w:r w:rsidRPr="007C7615">
              <w:rPr>
                <w:rFonts w:ascii="Times New Roman" w:eastAsia="Times New Roman" w:hAnsi="Times New Roman" w:cs="Times New Roman"/>
                <w:color w:val="000000"/>
                <w:kern w:val="0"/>
                <w14:ligatures w14:val="none"/>
              </w:rPr>
              <w:t>98%</w:t>
            </w:r>
          </w:p>
        </w:tc>
      </w:tr>
    </w:tbl>
    <w:p w14:paraId="6A393AA0" w14:textId="18D55612" w:rsidR="0058290D" w:rsidRPr="007C7615" w:rsidRDefault="002C1521" w:rsidP="0058290D">
      <w:pPr>
        <w:rPr>
          <w:rFonts w:ascii="Times New Roman" w:hAnsi="Times New Roman" w:cs="Times New Roman"/>
        </w:rPr>
      </w:pPr>
      <w:r w:rsidRPr="007C7615">
        <w:rPr>
          <w:rFonts w:ascii="Times New Roman" w:hAnsi="Times New Roman" w:cs="Times New Roman"/>
        </w:rPr>
        <w:br w:type="textWrapping" w:clear="all"/>
      </w:r>
    </w:p>
    <w:p w14:paraId="308B04B0"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Head and Scalp</w:t>
      </w:r>
    </w:p>
    <w:p w14:paraId="603F9161" w14:textId="77777777" w:rsidR="0058290D" w:rsidRPr="007C7615" w:rsidRDefault="0058290D" w:rsidP="0058290D">
      <w:pPr>
        <w:numPr>
          <w:ilvl w:val="0"/>
          <w:numId w:val="4"/>
        </w:numPr>
        <w:rPr>
          <w:rFonts w:ascii="Times New Roman" w:hAnsi="Times New Roman" w:cs="Times New Roman"/>
        </w:rPr>
      </w:pPr>
      <w:r w:rsidRPr="007C7615">
        <w:rPr>
          <w:rFonts w:ascii="Times New Roman" w:hAnsi="Times New Roman" w:cs="Times New Roman"/>
        </w:rPr>
        <w:t>Head normocephalic</w:t>
      </w:r>
    </w:p>
    <w:p w14:paraId="01B90DFC" w14:textId="77777777" w:rsidR="0058290D" w:rsidRPr="007C7615" w:rsidRDefault="0058290D" w:rsidP="0058290D">
      <w:pPr>
        <w:numPr>
          <w:ilvl w:val="0"/>
          <w:numId w:val="4"/>
        </w:numPr>
        <w:rPr>
          <w:rFonts w:ascii="Times New Roman" w:hAnsi="Times New Roman" w:cs="Times New Roman"/>
        </w:rPr>
      </w:pPr>
      <w:r w:rsidRPr="007C7615">
        <w:rPr>
          <w:rFonts w:ascii="Times New Roman" w:hAnsi="Times New Roman" w:cs="Times New Roman"/>
        </w:rPr>
        <w:t>No scalp lesions</w:t>
      </w:r>
    </w:p>
    <w:p w14:paraId="335A248F" w14:textId="77777777" w:rsidR="0058290D" w:rsidRPr="007C7615" w:rsidRDefault="0058290D" w:rsidP="0058290D">
      <w:pPr>
        <w:numPr>
          <w:ilvl w:val="0"/>
          <w:numId w:val="4"/>
        </w:numPr>
        <w:rPr>
          <w:rFonts w:ascii="Times New Roman" w:hAnsi="Times New Roman" w:cs="Times New Roman"/>
        </w:rPr>
      </w:pPr>
      <w:r w:rsidRPr="007C7615">
        <w:rPr>
          <w:rFonts w:ascii="Times New Roman" w:hAnsi="Times New Roman" w:cs="Times New Roman"/>
        </w:rPr>
        <w:lastRenderedPageBreak/>
        <w:t>No tenderness</w:t>
      </w:r>
    </w:p>
    <w:p w14:paraId="24395BA5"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Eyes</w:t>
      </w:r>
    </w:p>
    <w:p w14:paraId="477D7D51" w14:textId="77777777" w:rsidR="0058290D" w:rsidRPr="007C7615" w:rsidRDefault="0058290D" w:rsidP="0058290D">
      <w:pPr>
        <w:numPr>
          <w:ilvl w:val="0"/>
          <w:numId w:val="5"/>
        </w:numPr>
        <w:rPr>
          <w:rFonts w:ascii="Times New Roman" w:hAnsi="Times New Roman" w:cs="Times New Roman"/>
        </w:rPr>
      </w:pPr>
      <w:r w:rsidRPr="007C7615">
        <w:rPr>
          <w:rFonts w:ascii="Times New Roman" w:hAnsi="Times New Roman" w:cs="Times New Roman"/>
        </w:rPr>
        <w:t>Conjunctiva pink</w:t>
      </w:r>
    </w:p>
    <w:p w14:paraId="343D64FE" w14:textId="77777777" w:rsidR="0058290D" w:rsidRPr="007C7615" w:rsidRDefault="0058290D" w:rsidP="0058290D">
      <w:pPr>
        <w:numPr>
          <w:ilvl w:val="0"/>
          <w:numId w:val="5"/>
        </w:numPr>
        <w:rPr>
          <w:rFonts w:ascii="Times New Roman" w:hAnsi="Times New Roman" w:cs="Times New Roman"/>
        </w:rPr>
      </w:pPr>
      <w:r w:rsidRPr="007C7615">
        <w:rPr>
          <w:rFonts w:ascii="Times New Roman" w:hAnsi="Times New Roman" w:cs="Times New Roman"/>
        </w:rPr>
        <w:t>Sclera non-icteric</w:t>
      </w:r>
    </w:p>
    <w:p w14:paraId="32583293" w14:textId="77777777" w:rsidR="0058290D" w:rsidRPr="007C7615" w:rsidRDefault="0058290D" w:rsidP="0058290D">
      <w:pPr>
        <w:numPr>
          <w:ilvl w:val="0"/>
          <w:numId w:val="5"/>
        </w:numPr>
        <w:rPr>
          <w:rFonts w:ascii="Times New Roman" w:hAnsi="Times New Roman" w:cs="Times New Roman"/>
        </w:rPr>
      </w:pPr>
      <w:r w:rsidRPr="007C7615">
        <w:rPr>
          <w:rFonts w:ascii="Times New Roman" w:hAnsi="Times New Roman" w:cs="Times New Roman"/>
        </w:rPr>
        <w:t>Pupils equal and reactive to light</w:t>
      </w:r>
    </w:p>
    <w:p w14:paraId="7C99041F"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Ears</w:t>
      </w:r>
    </w:p>
    <w:p w14:paraId="1540077C" w14:textId="77777777" w:rsidR="0058290D" w:rsidRPr="007C7615" w:rsidRDefault="0058290D" w:rsidP="0058290D">
      <w:pPr>
        <w:numPr>
          <w:ilvl w:val="0"/>
          <w:numId w:val="6"/>
        </w:numPr>
        <w:rPr>
          <w:rFonts w:ascii="Times New Roman" w:hAnsi="Times New Roman" w:cs="Times New Roman"/>
        </w:rPr>
      </w:pPr>
      <w:r w:rsidRPr="007C7615">
        <w:rPr>
          <w:rFonts w:ascii="Times New Roman" w:hAnsi="Times New Roman" w:cs="Times New Roman"/>
        </w:rPr>
        <w:t>No discharge</w:t>
      </w:r>
    </w:p>
    <w:p w14:paraId="546BDB04" w14:textId="77777777" w:rsidR="0058290D" w:rsidRPr="007C7615" w:rsidRDefault="0058290D" w:rsidP="0058290D">
      <w:pPr>
        <w:numPr>
          <w:ilvl w:val="0"/>
          <w:numId w:val="6"/>
        </w:numPr>
        <w:rPr>
          <w:rFonts w:ascii="Times New Roman" w:hAnsi="Times New Roman" w:cs="Times New Roman"/>
        </w:rPr>
      </w:pPr>
      <w:r w:rsidRPr="007C7615">
        <w:rPr>
          <w:rFonts w:ascii="Times New Roman" w:hAnsi="Times New Roman" w:cs="Times New Roman"/>
        </w:rPr>
        <w:t>Hearing intact</w:t>
      </w:r>
    </w:p>
    <w:p w14:paraId="48BE006B"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Nose</w:t>
      </w:r>
    </w:p>
    <w:p w14:paraId="3C22EC27" w14:textId="77777777" w:rsidR="0058290D" w:rsidRPr="007C7615" w:rsidRDefault="0058290D" w:rsidP="0058290D">
      <w:pPr>
        <w:numPr>
          <w:ilvl w:val="0"/>
          <w:numId w:val="7"/>
        </w:numPr>
        <w:rPr>
          <w:rFonts w:ascii="Times New Roman" w:hAnsi="Times New Roman" w:cs="Times New Roman"/>
        </w:rPr>
      </w:pPr>
      <w:r w:rsidRPr="007C7615">
        <w:rPr>
          <w:rFonts w:ascii="Times New Roman" w:hAnsi="Times New Roman" w:cs="Times New Roman"/>
        </w:rPr>
        <w:t>Nasal passages patent</w:t>
      </w:r>
    </w:p>
    <w:p w14:paraId="22CA617F" w14:textId="77777777" w:rsidR="0058290D" w:rsidRPr="007C7615" w:rsidRDefault="0058290D" w:rsidP="0058290D">
      <w:pPr>
        <w:numPr>
          <w:ilvl w:val="0"/>
          <w:numId w:val="7"/>
        </w:numPr>
        <w:rPr>
          <w:rFonts w:ascii="Times New Roman" w:hAnsi="Times New Roman" w:cs="Times New Roman"/>
        </w:rPr>
      </w:pPr>
      <w:r w:rsidRPr="007C7615">
        <w:rPr>
          <w:rFonts w:ascii="Times New Roman" w:hAnsi="Times New Roman" w:cs="Times New Roman"/>
        </w:rPr>
        <w:t>No discharge</w:t>
      </w:r>
    </w:p>
    <w:p w14:paraId="490B09FF"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Mouth and Throat</w:t>
      </w:r>
    </w:p>
    <w:p w14:paraId="478B52B4" w14:textId="77777777" w:rsidR="0058290D" w:rsidRPr="007C7615" w:rsidRDefault="0058290D" w:rsidP="0058290D">
      <w:pPr>
        <w:numPr>
          <w:ilvl w:val="0"/>
          <w:numId w:val="8"/>
        </w:numPr>
        <w:rPr>
          <w:rFonts w:ascii="Times New Roman" w:hAnsi="Times New Roman" w:cs="Times New Roman"/>
        </w:rPr>
      </w:pPr>
      <w:r w:rsidRPr="007C7615">
        <w:rPr>
          <w:rFonts w:ascii="Times New Roman" w:hAnsi="Times New Roman" w:cs="Times New Roman"/>
        </w:rPr>
        <w:t>Oral mucosa moist</w:t>
      </w:r>
    </w:p>
    <w:p w14:paraId="46F09FC7" w14:textId="77777777" w:rsidR="0058290D" w:rsidRPr="007C7615" w:rsidRDefault="0058290D" w:rsidP="0058290D">
      <w:pPr>
        <w:numPr>
          <w:ilvl w:val="0"/>
          <w:numId w:val="8"/>
        </w:numPr>
        <w:rPr>
          <w:rFonts w:ascii="Times New Roman" w:hAnsi="Times New Roman" w:cs="Times New Roman"/>
        </w:rPr>
      </w:pPr>
      <w:r w:rsidRPr="007C7615">
        <w:rPr>
          <w:rFonts w:ascii="Times New Roman" w:hAnsi="Times New Roman" w:cs="Times New Roman"/>
        </w:rPr>
        <w:t>No lesions</w:t>
      </w:r>
    </w:p>
    <w:p w14:paraId="182E6DB6" w14:textId="77777777" w:rsidR="0058290D" w:rsidRPr="007C7615" w:rsidRDefault="0058290D" w:rsidP="0058290D">
      <w:pPr>
        <w:numPr>
          <w:ilvl w:val="0"/>
          <w:numId w:val="8"/>
        </w:numPr>
        <w:rPr>
          <w:rFonts w:ascii="Times New Roman" w:hAnsi="Times New Roman" w:cs="Times New Roman"/>
        </w:rPr>
      </w:pPr>
      <w:r w:rsidRPr="007C7615">
        <w:rPr>
          <w:rFonts w:ascii="Times New Roman" w:hAnsi="Times New Roman" w:cs="Times New Roman"/>
        </w:rPr>
        <w:t>Dentition satisfactory</w:t>
      </w:r>
    </w:p>
    <w:p w14:paraId="48339F7B"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Neck</w:t>
      </w:r>
    </w:p>
    <w:p w14:paraId="7F7A0CA5" w14:textId="77777777" w:rsidR="0058290D" w:rsidRPr="007C7615" w:rsidRDefault="0058290D" w:rsidP="0058290D">
      <w:pPr>
        <w:numPr>
          <w:ilvl w:val="0"/>
          <w:numId w:val="9"/>
        </w:numPr>
        <w:rPr>
          <w:rFonts w:ascii="Times New Roman" w:hAnsi="Times New Roman" w:cs="Times New Roman"/>
        </w:rPr>
      </w:pPr>
      <w:r w:rsidRPr="007C7615">
        <w:rPr>
          <w:rFonts w:ascii="Times New Roman" w:hAnsi="Times New Roman" w:cs="Times New Roman"/>
        </w:rPr>
        <w:t>No lymphadenopathy</w:t>
      </w:r>
    </w:p>
    <w:p w14:paraId="0844036A" w14:textId="77777777" w:rsidR="0058290D" w:rsidRPr="007C7615" w:rsidRDefault="0058290D" w:rsidP="0058290D">
      <w:pPr>
        <w:numPr>
          <w:ilvl w:val="0"/>
          <w:numId w:val="9"/>
        </w:numPr>
        <w:rPr>
          <w:rFonts w:ascii="Times New Roman" w:hAnsi="Times New Roman" w:cs="Times New Roman"/>
        </w:rPr>
      </w:pPr>
      <w:r w:rsidRPr="007C7615">
        <w:rPr>
          <w:rFonts w:ascii="Times New Roman" w:hAnsi="Times New Roman" w:cs="Times New Roman"/>
        </w:rPr>
        <w:t>No thyroid enlargement</w:t>
      </w:r>
    </w:p>
    <w:p w14:paraId="3443BB85" w14:textId="77777777" w:rsidR="0058290D" w:rsidRPr="007C7615" w:rsidRDefault="0058290D" w:rsidP="0058290D">
      <w:pPr>
        <w:numPr>
          <w:ilvl w:val="0"/>
          <w:numId w:val="9"/>
        </w:numPr>
        <w:rPr>
          <w:rFonts w:ascii="Times New Roman" w:hAnsi="Times New Roman" w:cs="Times New Roman"/>
        </w:rPr>
      </w:pPr>
      <w:r w:rsidRPr="007C7615">
        <w:rPr>
          <w:rFonts w:ascii="Times New Roman" w:hAnsi="Times New Roman" w:cs="Times New Roman"/>
        </w:rPr>
        <w:t>Trachea central</w:t>
      </w:r>
    </w:p>
    <w:p w14:paraId="257DB822"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Respiratory System</w:t>
      </w:r>
    </w:p>
    <w:p w14:paraId="630DA985" w14:textId="77777777" w:rsidR="0058290D" w:rsidRPr="007C7615" w:rsidRDefault="0058290D" w:rsidP="0058290D">
      <w:pPr>
        <w:numPr>
          <w:ilvl w:val="0"/>
          <w:numId w:val="10"/>
        </w:numPr>
        <w:rPr>
          <w:rFonts w:ascii="Times New Roman" w:hAnsi="Times New Roman" w:cs="Times New Roman"/>
        </w:rPr>
      </w:pPr>
      <w:r w:rsidRPr="007C7615">
        <w:rPr>
          <w:rFonts w:ascii="Times New Roman" w:hAnsi="Times New Roman" w:cs="Times New Roman"/>
        </w:rPr>
        <w:t>Chest symmetrical</w:t>
      </w:r>
    </w:p>
    <w:p w14:paraId="1E2D43DC" w14:textId="77777777" w:rsidR="0058290D" w:rsidRPr="007C7615" w:rsidRDefault="0058290D" w:rsidP="0058290D">
      <w:pPr>
        <w:numPr>
          <w:ilvl w:val="0"/>
          <w:numId w:val="10"/>
        </w:numPr>
        <w:rPr>
          <w:rFonts w:ascii="Times New Roman" w:hAnsi="Times New Roman" w:cs="Times New Roman"/>
        </w:rPr>
      </w:pPr>
      <w:r w:rsidRPr="007C7615">
        <w:rPr>
          <w:rFonts w:ascii="Times New Roman" w:hAnsi="Times New Roman" w:cs="Times New Roman"/>
        </w:rPr>
        <w:t>Normal chest expansion</w:t>
      </w:r>
    </w:p>
    <w:p w14:paraId="49912204" w14:textId="77777777" w:rsidR="0058290D" w:rsidRPr="007C7615" w:rsidRDefault="0058290D" w:rsidP="0058290D">
      <w:pPr>
        <w:numPr>
          <w:ilvl w:val="0"/>
          <w:numId w:val="10"/>
        </w:numPr>
        <w:rPr>
          <w:rFonts w:ascii="Times New Roman" w:hAnsi="Times New Roman" w:cs="Times New Roman"/>
        </w:rPr>
      </w:pPr>
      <w:r w:rsidRPr="007C7615">
        <w:rPr>
          <w:rFonts w:ascii="Times New Roman" w:hAnsi="Times New Roman" w:cs="Times New Roman"/>
        </w:rPr>
        <w:t>Clear breath sounds bilaterally</w:t>
      </w:r>
    </w:p>
    <w:p w14:paraId="5FD2DE26" w14:textId="77777777" w:rsidR="0058290D" w:rsidRPr="007C7615" w:rsidRDefault="0058290D" w:rsidP="0058290D">
      <w:pPr>
        <w:numPr>
          <w:ilvl w:val="0"/>
          <w:numId w:val="10"/>
        </w:numPr>
        <w:rPr>
          <w:rFonts w:ascii="Times New Roman" w:hAnsi="Times New Roman" w:cs="Times New Roman"/>
        </w:rPr>
      </w:pPr>
      <w:r w:rsidRPr="007C7615">
        <w:rPr>
          <w:rFonts w:ascii="Times New Roman" w:hAnsi="Times New Roman" w:cs="Times New Roman"/>
        </w:rPr>
        <w:t>No wheezes or crackles</w:t>
      </w:r>
    </w:p>
    <w:p w14:paraId="37A14AD2"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Cardiovascular System</w:t>
      </w:r>
    </w:p>
    <w:p w14:paraId="41C02D29" w14:textId="77777777" w:rsidR="0058290D" w:rsidRPr="007C7615" w:rsidRDefault="0058290D" w:rsidP="0058290D">
      <w:pPr>
        <w:numPr>
          <w:ilvl w:val="0"/>
          <w:numId w:val="11"/>
        </w:numPr>
        <w:rPr>
          <w:rFonts w:ascii="Times New Roman" w:hAnsi="Times New Roman" w:cs="Times New Roman"/>
        </w:rPr>
      </w:pPr>
      <w:r w:rsidRPr="007C7615">
        <w:rPr>
          <w:rFonts w:ascii="Times New Roman" w:hAnsi="Times New Roman" w:cs="Times New Roman"/>
        </w:rPr>
        <w:t>Normal heart sounds S1 and S2</w:t>
      </w:r>
    </w:p>
    <w:p w14:paraId="049153B1" w14:textId="77777777" w:rsidR="0058290D" w:rsidRPr="007C7615" w:rsidRDefault="0058290D" w:rsidP="0058290D">
      <w:pPr>
        <w:numPr>
          <w:ilvl w:val="0"/>
          <w:numId w:val="11"/>
        </w:numPr>
        <w:rPr>
          <w:rFonts w:ascii="Times New Roman" w:hAnsi="Times New Roman" w:cs="Times New Roman"/>
        </w:rPr>
      </w:pPr>
      <w:r w:rsidRPr="007C7615">
        <w:rPr>
          <w:rFonts w:ascii="Times New Roman" w:hAnsi="Times New Roman" w:cs="Times New Roman"/>
        </w:rPr>
        <w:t>No murmurs</w:t>
      </w:r>
    </w:p>
    <w:p w14:paraId="56445FF4" w14:textId="77777777" w:rsidR="0058290D" w:rsidRPr="007C7615" w:rsidRDefault="0058290D" w:rsidP="0058290D">
      <w:pPr>
        <w:numPr>
          <w:ilvl w:val="0"/>
          <w:numId w:val="11"/>
        </w:numPr>
        <w:rPr>
          <w:rFonts w:ascii="Times New Roman" w:hAnsi="Times New Roman" w:cs="Times New Roman"/>
        </w:rPr>
      </w:pPr>
      <w:r w:rsidRPr="007C7615">
        <w:rPr>
          <w:rFonts w:ascii="Times New Roman" w:hAnsi="Times New Roman" w:cs="Times New Roman"/>
        </w:rPr>
        <w:lastRenderedPageBreak/>
        <w:t>Peripheral pulses palpable</w:t>
      </w:r>
    </w:p>
    <w:p w14:paraId="1821E564"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Abdomen</w:t>
      </w:r>
    </w:p>
    <w:p w14:paraId="6769E752" w14:textId="77777777" w:rsidR="0058290D" w:rsidRPr="007C7615" w:rsidRDefault="0058290D" w:rsidP="0058290D">
      <w:pPr>
        <w:numPr>
          <w:ilvl w:val="0"/>
          <w:numId w:val="12"/>
        </w:numPr>
        <w:rPr>
          <w:rFonts w:ascii="Times New Roman" w:hAnsi="Times New Roman" w:cs="Times New Roman"/>
        </w:rPr>
      </w:pPr>
      <w:r w:rsidRPr="007C7615">
        <w:rPr>
          <w:rFonts w:ascii="Times New Roman" w:hAnsi="Times New Roman" w:cs="Times New Roman"/>
        </w:rPr>
        <w:t>Abdomen soft</w:t>
      </w:r>
    </w:p>
    <w:p w14:paraId="64DC2541" w14:textId="77777777" w:rsidR="0058290D" w:rsidRPr="007C7615" w:rsidRDefault="0058290D" w:rsidP="0058290D">
      <w:pPr>
        <w:numPr>
          <w:ilvl w:val="0"/>
          <w:numId w:val="12"/>
        </w:numPr>
        <w:rPr>
          <w:rFonts w:ascii="Times New Roman" w:hAnsi="Times New Roman" w:cs="Times New Roman"/>
        </w:rPr>
      </w:pPr>
      <w:r w:rsidRPr="007C7615">
        <w:rPr>
          <w:rFonts w:ascii="Times New Roman" w:hAnsi="Times New Roman" w:cs="Times New Roman"/>
        </w:rPr>
        <w:t>Mild suprapubic tenderness</w:t>
      </w:r>
    </w:p>
    <w:p w14:paraId="6C8E211A" w14:textId="77777777" w:rsidR="0058290D" w:rsidRPr="007C7615" w:rsidRDefault="0058290D" w:rsidP="0058290D">
      <w:pPr>
        <w:numPr>
          <w:ilvl w:val="0"/>
          <w:numId w:val="12"/>
        </w:numPr>
        <w:rPr>
          <w:rFonts w:ascii="Times New Roman" w:hAnsi="Times New Roman" w:cs="Times New Roman"/>
        </w:rPr>
      </w:pPr>
      <w:r w:rsidRPr="007C7615">
        <w:rPr>
          <w:rFonts w:ascii="Times New Roman" w:hAnsi="Times New Roman" w:cs="Times New Roman"/>
        </w:rPr>
        <w:t>Palpable distended bladder before catheterization</w:t>
      </w:r>
    </w:p>
    <w:p w14:paraId="2398D144" w14:textId="77777777" w:rsidR="0058290D" w:rsidRPr="007C7615" w:rsidRDefault="0058290D" w:rsidP="0058290D">
      <w:pPr>
        <w:numPr>
          <w:ilvl w:val="0"/>
          <w:numId w:val="12"/>
        </w:numPr>
        <w:rPr>
          <w:rFonts w:ascii="Times New Roman" w:hAnsi="Times New Roman" w:cs="Times New Roman"/>
        </w:rPr>
      </w:pPr>
      <w:r w:rsidRPr="007C7615">
        <w:rPr>
          <w:rFonts w:ascii="Times New Roman" w:hAnsi="Times New Roman" w:cs="Times New Roman"/>
        </w:rPr>
        <w:t>Bowel sounds present</w:t>
      </w:r>
    </w:p>
    <w:p w14:paraId="38A0EA0E"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Genitourinary System</w:t>
      </w:r>
    </w:p>
    <w:p w14:paraId="103FF873" w14:textId="77777777" w:rsidR="0058290D" w:rsidRPr="007C7615" w:rsidRDefault="0058290D" w:rsidP="0058290D">
      <w:pPr>
        <w:numPr>
          <w:ilvl w:val="0"/>
          <w:numId w:val="13"/>
        </w:numPr>
        <w:rPr>
          <w:rFonts w:ascii="Times New Roman" w:hAnsi="Times New Roman" w:cs="Times New Roman"/>
        </w:rPr>
      </w:pPr>
      <w:r w:rsidRPr="007C7615">
        <w:rPr>
          <w:rFonts w:ascii="Times New Roman" w:hAnsi="Times New Roman" w:cs="Times New Roman"/>
        </w:rPr>
        <w:t>Indwelling urinary catheter in situ</w:t>
      </w:r>
    </w:p>
    <w:p w14:paraId="012B13B2" w14:textId="77777777" w:rsidR="0058290D" w:rsidRPr="007C7615" w:rsidRDefault="0058290D" w:rsidP="0058290D">
      <w:pPr>
        <w:numPr>
          <w:ilvl w:val="0"/>
          <w:numId w:val="13"/>
        </w:numPr>
        <w:rPr>
          <w:rFonts w:ascii="Times New Roman" w:hAnsi="Times New Roman" w:cs="Times New Roman"/>
        </w:rPr>
      </w:pPr>
      <w:r w:rsidRPr="007C7615">
        <w:rPr>
          <w:rFonts w:ascii="Times New Roman" w:hAnsi="Times New Roman" w:cs="Times New Roman"/>
        </w:rPr>
        <w:t>Urine slightly blood stained</w:t>
      </w:r>
    </w:p>
    <w:p w14:paraId="6C9F44D1" w14:textId="77777777" w:rsidR="0058290D" w:rsidRPr="007C7615" w:rsidRDefault="0058290D" w:rsidP="0058290D">
      <w:pPr>
        <w:numPr>
          <w:ilvl w:val="0"/>
          <w:numId w:val="13"/>
        </w:numPr>
        <w:rPr>
          <w:rFonts w:ascii="Times New Roman" w:hAnsi="Times New Roman" w:cs="Times New Roman"/>
        </w:rPr>
      </w:pPr>
      <w:r w:rsidRPr="007C7615">
        <w:rPr>
          <w:rFonts w:ascii="Times New Roman" w:hAnsi="Times New Roman" w:cs="Times New Roman"/>
        </w:rPr>
        <w:t>Digital Rectal Examination revealed enlarged smooth prostate gland</w:t>
      </w:r>
    </w:p>
    <w:p w14:paraId="351FE5C3"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Musculoskeletal System</w:t>
      </w:r>
    </w:p>
    <w:p w14:paraId="23BE3525" w14:textId="77777777" w:rsidR="0058290D" w:rsidRPr="007C7615" w:rsidRDefault="0058290D" w:rsidP="0058290D">
      <w:pPr>
        <w:numPr>
          <w:ilvl w:val="0"/>
          <w:numId w:val="14"/>
        </w:numPr>
        <w:rPr>
          <w:rFonts w:ascii="Times New Roman" w:hAnsi="Times New Roman" w:cs="Times New Roman"/>
        </w:rPr>
      </w:pPr>
      <w:r w:rsidRPr="007C7615">
        <w:rPr>
          <w:rFonts w:ascii="Times New Roman" w:hAnsi="Times New Roman" w:cs="Times New Roman"/>
        </w:rPr>
        <w:t>Normal muscle tone</w:t>
      </w:r>
    </w:p>
    <w:p w14:paraId="530994F9" w14:textId="77777777" w:rsidR="0058290D" w:rsidRPr="007C7615" w:rsidRDefault="0058290D" w:rsidP="0058290D">
      <w:pPr>
        <w:numPr>
          <w:ilvl w:val="0"/>
          <w:numId w:val="14"/>
        </w:numPr>
        <w:rPr>
          <w:rFonts w:ascii="Times New Roman" w:hAnsi="Times New Roman" w:cs="Times New Roman"/>
        </w:rPr>
      </w:pPr>
      <w:r w:rsidRPr="007C7615">
        <w:rPr>
          <w:rFonts w:ascii="Times New Roman" w:hAnsi="Times New Roman" w:cs="Times New Roman"/>
        </w:rPr>
        <w:t>Full range of motion</w:t>
      </w:r>
    </w:p>
    <w:p w14:paraId="31A4E7B4"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Nervous System</w:t>
      </w:r>
    </w:p>
    <w:p w14:paraId="1E59B6AA" w14:textId="77777777" w:rsidR="0058290D" w:rsidRPr="007C7615" w:rsidRDefault="0058290D" w:rsidP="0058290D">
      <w:pPr>
        <w:numPr>
          <w:ilvl w:val="0"/>
          <w:numId w:val="15"/>
        </w:numPr>
        <w:rPr>
          <w:rFonts w:ascii="Times New Roman" w:hAnsi="Times New Roman" w:cs="Times New Roman"/>
        </w:rPr>
      </w:pPr>
      <w:r w:rsidRPr="007C7615">
        <w:rPr>
          <w:rFonts w:ascii="Times New Roman" w:hAnsi="Times New Roman" w:cs="Times New Roman"/>
        </w:rPr>
        <w:t>Conscious and oriented</w:t>
      </w:r>
    </w:p>
    <w:p w14:paraId="72C15C2A" w14:textId="77777777" w:rsidR="0058290D" w:rsidRPr="007C7615" w:rsidRDefault="0058290D" w:rsidP="0058290D">
      <w:pPr>
        <w:numPr>
          <w:ilvl w:val="0"/>
          <w:numId w:val="15"/>
        </w:numPr>
        <w:rPr>
          <w:rFonts w:ascii="Times New Roman" w:hAnsi="Times New Roman" w:cs="Times New Roman"/>
        </w:rPr>
      </w:pPr>
      <w:r w:rsidRPr="007C7615">
        <w:rPr>
          <w:rFonts w:ascii="Times New Roman" w:hAnsi="Times New Roman" w:cs="Times New Roman"/>
        </w:rPr>
        <w:t>Glasgow Coma Scale 15/15</w:t>
      </w:r>
    </w:p>
    <w:p w14:paraId="7EF9B13D"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Skin</w:t>
      </w:r>
    </w:p>
    <w:p w14:paraId="4C116646" w14:textId="77777777" w:rsidR="0058290D" w:rsidRPr="007C7615" w:rsidRDefault="0058290D" w:rsidP="0058290D">
      <w:pPr>
        <w:numPr>
          <w:ilvl w:val="0"/>
          <w:numId w:val="16"/>
        </w:numPr>
        <w:rPr>
          <w:rFonts w:ascii="Times New Roman" w:hAnsi="Times New Roman" w:cs="Times New Roman"/>
        </w:rPr>
      </w:pPr>
      <w:r w:rsidRPr="007C7615">
        <w:rPr>
          <w:rFonts w:ascii="Times New Roman" w:hAnsi="Times New Roman" w:cs="Times New Roman"/>
        </w:rPr>
        <w:t>Warm and intact</w:t>
      </w:r>
    </w:p>
    <w:p w14:paraId="528D61AC" w14:textId="77777777" w:rsidR="0058290D" w:rsidRPr="007C7615" w:rsidRDefault="0058290D" w:rsidP="0058290D">
      <w:pPr>
        <w:numPr>
          <w:ilvl w:val="0"/>
          <w:numId w:val="16"/>
        </w:numPr>
        <w:rPr>
          <w:rFonts w:ascii="Times New Roman" w:hAnsi="Times New Roman" w:cs="Times New Roman"/>
        </w:rPr>
      </w:pPr>
      <w:r w:rsidRPr="007C7615">
        <w:rPr>
          <w:rFonts w:ascii="Times New Roman" w:hAnsi="Times New Roman" w:cs="Times New Roman"/>
        </w:rPr>
        <w:t>No pressure sores</w:t>
      </w:r>
    </w:p>
    <w:p w14:paraId="14E8DFF3" w14:textId="77777777" w:rsidR="0058290D" w:rsidRPr="007C7615" w:rsidRDefault="0058290D" w:rsidP="0058290D">
      <w:pPr>
        <w:numPr>
          <w:ilvl w:val="0"/>
          <w:numId w:val="16"/>
        </w:numPr>
        <w:rPr>
          <w:rFonts w:ascii="Times New Roman" w:hAnsi="Times New Roman" w:cs="Times New Roman"/>
        </w:rPr>
      </w:pPr>
      <w:r w:rsidRPr="007C7615">
        <w:rPr>
          <w:rFonts w:ascii="Times New Roman" w:hAnsi="Times New Roman" w:cs="Times New Roman"/>
        </w:rPr>
        <w:t>Good skin turgor</w:t>
      </w:r>
    </w:p>
    <w:p w14:paraId="44E4264C" w14:textId="6A05E99C" w:rsidR="0058290D" w:rsidRPr="007C7615" w:rsidRDefault="0058290D" w:rsidP="0058290D">
      <w:pPr>
        <w:rPr>
          <w:rFonts w:ascii="Times New Roman" w:hAnsi="Times New Roman" w:cs="Times New Roman"/>
        </w:rPr>
      </w:pPr>
    </w:p>
    <w:p w14:paraId="7F9E1436"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FINAL DIAGNOSIS</w:t>
      </w:r>
    </w:p>
    <w:p w14:paraId="6E7A5D51" w14:textId="77777777" w:rsidR="0058290D" w:rsidRPr="007C7615" w:rsidRDefault="0058290D" w:rsidP="0058290D">
      <w:pPr>
        <w:rPr>
          <w:rFonts w:ascii="Times New Roman" w:hAnsi="Times New Roman" w:cs="Times New Roman"/>
        </w:rPr>
      </w:pPr>
      <w:r w:rsidRPr="007C7615">
        <w:rPr>
          <w:rFonts w:ascii="Times New Roman" w:hAnsi="Times New Roman" w:cs="Times New Roman"/>
        </w:rPr>
        <w:t>Benign Prostatic Hyperplasia (BPH)</w:t>
      </w:r>
    </w:p>
    <w:p w14:paraId="675AD672" w14:textId="7FDFF5E9" w:rsidR="0058290D" w:rsidRPr="007C7615" w:rsidRDefault="0058290D" w:rsidP="0058290D">
      <w:pPr>
        <w:rPr>
          <w:rFonts w:ascii="Times New Roman" w:hAnsi="Times New Roman" w:cs="Times New Roman"/>
        </w:rPr>
      </w:pPr>
    </w:p>
    <w:p w14:paraId="22E1D485"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DIFFERENTIAL DIAGNOSIS</w:t>
      </w:r>
    </w:p>
    <w:p w14:paraId="4CA2A485" w14:textId="77777777" w:rsidR="0058290D" w:rsidRPr="007C7615" w:rsidRDefault="0058290D" w:rsidP="0058290D">
      <w:pPr>
        <w:numPr>
          <w:ilvl w:val="0"/>
          <w:numId w:val="17"/>
        </w:numPr>
        <w:rPr>
          <w:rFonts w:ascii="Times New Roman" w:hAnsi="Times New Roman" w:cs="Times New Roman"/>
        </w:rPr>
      </w:pPr>
      <w:r w:rsidRPr="007C7615">
        <w:rPr>
          <w:rFonts w:ascii="Times New Roman" w:hAnsi="Times New Roman" w:cs="Times New Roman"/>
        </w:rPr>
        <w:t>Prostatitis</w:t>
      </w:r>
    </w:p>
    <w:p w14:paraId="168E509F" w14:textId="77777777" w:rsidR="0058290D" w:rsidRPr="007C7615" w:rsidRDefault="0058290D" w:rsidP="0058290D">
      <w:pPr>
        <w:numPr>
          <w:ilvl w:val="0"/>
          <w:numId w:val="17"/>
        </w:numPr>
        <w:rPr>
          <w:rFonts w:ascii="Times New Roman" w:hAnsi="Times New Roman" w:cs="Times New Roman"/>
        </w:rPr>
      </w:pPr>
      <w:r w:rsidRPr="007C7615">
        <w:rPr>
          <w:rFonts w:ascii="Times New Roman" w:hAnsi="Times New Roman" w:cs="Times New Roman"/>
        </w:rPr>
        <w:t>Prostate Cancer</w:t>
      </w:r>
    </w:p>
    <w:p w14:paraId="6CB7901E" w14:textId="77777777" w:rsidR="0058290D" w:rsidRPr="007C7615" w:rsidRDefault="0058290D" w:rsidP="0058290D">
      <w:pPr>
        <w:numPr>
          <w:ilvl w:val="0"/>
          <w:numId w:val="17"/>
        </w:numPr>
        <w:rPr>
          <w:rFonts w:ascii="Times New Roman" w:hAnsi="Times New Roman" w:cs="Times New Roman"/>
        </w:rPr>
      </w:pPr>
      <w:r w:rsidRPr="007C7615">
        <w:rPr>
          <w:rFonts w:ascii="Times New Roman" w:hAnsi="Times New Roman" w:cs="Times New Roman"/>
        </w:rPr>
        <w:lastRenderedPageBreak/>
        <w:t>Urethral Stricture</w:t>
      </w:r>
    </w:p>
    <w:p w14:paraId="5920BD1E" w14:textId="77777777" w:rsidR="0058290D" w:rsidRPr="007C7615" w:rsidRDefault="0058290D" w:rsidP="0058290D">
      <w:pPr>
        <w:numPr>
          <w:ilvl w:val="0"/>
          <w:numId w:val="17"/>
        </w:numPr>
        <w:rPr>
          <w:rFonts w:ascii="Times New Roman" w:hAnsi="Times New Roman" w:cs="Times New Roman"/>
        </w:rPr>
      </w:pPr>
      <w:r w:rsidRPr="007C7615">
        <w:rPr>
          <w:rFonts w:ascii="Times New Roman" w:hAnsi="Times New Roman" w:cs="Times New Roman"/>
        </w:rPr>
        <w:t>Urinary Tract Infection</w:t>
      </w:r>
    </w:p>
    <w:p w14:paraId="5804093B" w14:textId="4DE9EF98" w:rsidR="0058290D" w:rsidRPr="007C7615" w:rsidRDefault="0058290D" w:rsidP="0058290D">
      <w:pPr>
        <w:rPr>
          <w:rFonts w:ascii="Times New Roman" w:hAnsi="Times New Roman" w:cs="Times New Roman"/>
        </w:rPr>
      </w:pPr>
    </w:p>
    <w:p w14:paraId="2DE2F467"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INVESTIGATIONS</w:t>
      </w:r>
    </w:p>
    <w:p w14:paraId="76C6D055" w14:textId="73487DA7" w:rsidR="0058290D" w:rsidRPr="007C7615" w:rsidRDefault="002C1521" w:rsidP="0058290D">
      <w:pPr>
        <w:rPr>
          <w:rFonts w:ascii="Times New Roman" w:hAnsi="Times New Roman" w:cs="Times New Roman"/>
          <w:b/>
          <w:bCs/>
        </w:rPr>
      </w:pPr>
      <w:r w:rsidRPr="007C7615">
        <w:rPr>
          <w:rFonts w:ascii="Times New Roman" w:hAnsi="Times New Roman" w:cs="Times New Roman"/>
          <w:b/>
          <w:bCs/>
        </w:rPr>
        <w:t>LABORATORY INVESTIGATIONS</w:t>
      </w:r>
    </w:p>
    <w:p w14:paraId="44334091"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Urinalysis</w:t>
      </w:r>
    </w:p>
    <w:p w14:paraId="7D40E5E5" w14:textId="77777777" w:rsidR="0058290D" w:rsidRPr="007C7615" w:rsidRDefault="0058290D" w:rsidP="0058290D">
      <w:pPr>
        <w:rPr>
          <w:rFonts w:ascii="Times New Roman" w:hAnsi="Times New Roman" w:cs="Times New Roman"/>
        </w:rPr>
      </w:pPr>
      <w:r w:rsidRPr="007C7615">
        <w:rPr>
          <w:rFonts w:ascii="Times New Roman" w:hAnsi="Times New Roman" w:cs="Times New Roman"/>
        </w:rPr>
        <w:t>Findings:</w:t>
      </w:r>
    </w:p>
    <w:p w14:paraId="3DC07F9F" w14:textId="77777777" w:rsidR="0058290D" w:rsidRPr="007C7615" w:rsidRDefault="0058290D" w:rsidP="0058290D">
      <w:pPr>
        <w:numPr>
          <w:ilvl w:val="0"/>
          <w:numId w:val="18"/>
        </w:numPr>
        <w:rPr>
          <w:rFonts w:ascii="Times New Roman" w:hAnsi="Times New Roman" w:cs="Times New Roman"/>
        </w:rPr>
      </w:pPr>
      <w:r w:rsidRPr="007C7615">
        <w:rPr>
          <w:rFonts w:ascii="Times New Roman" w:hAnsi="Times New Roman" w:cs="Times New Roman"/>
        </w:rPr>
        <w:t>Hematuria present</w:t>
      </w:r>
    </w:p>
    <w:p w14:paraId="1CECD34D" w14:textId="77777777" w:rsidR="0058290D" w:rsidRPr="007C7615" w:rsidRDefault="0058290D" w:rsidP="0058290D">
      <w:pPr>
        <w:numPr>
          <w:ilvl w:val="0"/>
          <w:numId w:val="18"/>
        </w:numPr>
        <w:rPr>
          <w:rFonts w:ascii="Times New Roman" w:hAnsi="Times New Roman" w:cs="Times New Roman"/>
        </w:rPr>
      </w:pPr>
      <w:r w:rsidRPr="007C7615">
        <w:rPr>
          <w:rFonts w:ascii="Times New Roman" w:hAnsi="Times New Roman" w:cs="Times New Roman"/>
        </w:rPr>
        <w:t>Few white blood cells present</w:t>
      </w:r>
    </w:p>
    <w:p w14:paraId="4472F0F6"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Complete Blood Count</w:t>
      </w:r>
    </w:p>
    <w:p w14:paraId="0892EBDB" w14:textId="77777777" w:rsidR="0058290D" w:rsidRPr="007C7615" w:rsidRDefault="0058290D" w:rsidP="0058290D">
      <w:pPr>
        <w:rPr>
          <w:rFonts w:ascii="Times New Roman" w:hAnsi="Times New Roman" w:cs="Times New Roman"/>
        </w:rPr>
      </w:pPr>
      <w:r w:rsidRPr="007C7615">
        <w:rPr>
          <w:rFonts w:ascii="Times New Roman" w:hAnsi="Times New Roman" w:cs="Times New Roman"/>
        </w:rPr>
        <w:t>Findings:</w:t>
      </w:r>
    </w:p>
    <w:p w14:paraId="076EE5E9" w14:textId="77777777" w:rsidR="0058290D" w:rsidRPr="007C7615" w:rsidRDefault="0058290D" w:rsidP="0058290D">
      <w:pPr>
        <w:numPr>
          <w:ilvl w:val="0"/>
          <w:numId w:val="19"/>
        </w:numPr>
        <w:rPr>
          <w:rFonts w:ascii="Times New Roman" w:hAnsi="Times New Roman" w:cs="Times New Roman"/>
        </w:rPr>
      </w:pPr>
      <w:r w:rsidRPr="007C7615">
        <w:rPr>
          <w:rFonts w:ascii="Times New Roman" w:hAnsi="Times New Roman" w:cs="Times New Roman"/>
        </w:rPr>
        <w:t>Mild leukocytosis</w:t>
      </w:r>
    </w:p>
    <w:p w14:paraId="4476DBB5"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Prostate Specific Antigen (PSA)</w:t>
      </w:r>
    </w:p>
    <w:p w14:paraId="1ED79436" w14:textId="77777777" w:rsidR="0058290D" w:rsidRPr="007C7615" w:rsidRDefault="0058290D" w:rsidP="0058290D">
      <w:pPr>
        <w:rPr>
          <w:rFonts w:ascii="Times New Roman" w:hAnsi="Times New Roman" w:cs="Times New Roman"/>
        </w:rPr>
      </w:pPr>
      <w:r w:rsidRPr="007C7615">
        <w:rPr>
          <w:rFonts w:ascii="Times New Roman" w:hAnsi="Times New Roman" w:cs="Times New Roman"/>
        </w:rPr>
        <w:t>Result:</w:t>
      </w:r>
    </w:p>
    <w:p w14:paraId="4F5D8CD8" w14:textId="77777777" w:rsidR="0058290D" w:rsidRPr="007C7615" w:rsidRDefault="0058290D" w:rsidP="0058290D">
      <w:pPr>
        <w:numPr>
          <w:ilvl w:val="0"/>
          <w:numId w:val="20"/>
        </w:numPr>
        <w:rPr>
          <w:rFonts w:ascii="Times New Roman" w:hAnsi="Times New Roman" w:cs="Times New Roman"/>
        </w:rPr>
      </w:pPr>
      <w:r w:rsidRPr="007C7615">
        <w:rPr>
          <w:rFonts w:ascii="Times New Roman" w:hAnsi="Times New Roman" w:cs="Times New Roman"/>
        </w:rPr>
        <w:t>Elevated above normal range</w:t>
      </w:r>
    </w:p>
    <w:p w14:paraId="52F12145"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Urea, Creatinine and Electrolytes</w:t>
      </w:r>
    </w:p>
    <w:p w14:paraId="07963600" w14:textId="77777777" w:rsidR="0058290D" w:rsidRPr="007C7615" w:rsidRDefault="0058290D" w:rsidP="0058290D">
      <w:pPr>
        <w:rPr>
          <w:rFonts w:ascii="Times New Roman" w:hAnsi="Times New Roman" w:cs="Times New Roman"/>
        </w:rPr>
      </w:pPr>
      <w:r w:rsidRPr="007C7615">
        <w:rPr>
          <w:rFonts w:ascii="Times New Roman" w:hAnsi="Times New Roman" w:cs="Times New Roman"/>
        </w:rPr>
        <w:t>Purpose:</w:t>
      </w:r>
    </w:p>
    <w:p w14:paraId="28A260FD" w14:textId="77777777" w:rsidR="0058290D" w:rsidRPr="007C7615" w:rsidRDefault="0058290D" w:rsidP="0058290D">
      <w:pPr>
        <w:numPr>
          <w:ilvl w:val="0"/>
          <w:numId w:val="21"/>
        </w:numPr>
        <w:rPr>
          <w:rFonts w:ascii="Times New Roman" w:hAnsi="Times New Roman" w:cs="Times New Roman"/>
        </w:rPr>
      </w:pPr>
      <w:r w:rsidRPr="007C7615">
        <w:rPr>
          <w:rFonts w:ascii="Times New Roman" w:hAnsi="Times New Roman" w:cs="Times New Roman"/>
        </w:rPr>
        <w:t>Assess renal function</w:t>
      </w:r>
    </w:p>
    <w:p w14:paraId="786F8C38"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Blood Grouping and Cross Matching</w:t>
      </w:r>
    </w:p>
    <w:p w14:paraId="6A633707" w14:textId="77777777" w:rsidR="0058290D" w:rsidRPr="007C7615" w:rsidRDefault="0058290D" w:rsidP="0058290D">
      <w:pPr>
        <w:rPr>
          <w:rFonts w:ascii="Times New Roman" w:hAnsi="Times New Roman" w:cs="Times New Roman"/>
        </w:rPr>
      </w:pPr>
      <w:r w:rsidRPr="007C7615">
        <w:rPr>
          <w:rFonts w:ascii="Times New Roman" w:hAnsi="Times New Roman" w:cs="Times New Roman"/>
        </w:rPr>
        <w:t>Purpose:</w:t>
      </w:r>
    </w:p>
    <w:p w14:paraId="7B42FCF4" w14:textId="77777777" w:rsidR="0058290D" w:rsidRPr="007C7615" w:rsidRDefault="0058290D" w:rsidP="0058290D">
      <w:pPr>
        <w:numPr>
          <w:ilvl w:val="0"/>
          <w:numId w:val="22"/>
        </w:numPr>
        <w:rPr>
          <w:rFonts w:ascii="Times New Roman" w:hAnsi="Times New Roman" w:cs="Times New Roman"/>
        </w:rPr>
      </w:pPr>
      <w:r w:rsidRPr="007C7615">
        <w:rPr>
          <w:rFonts w:ascii="Times New Roman" w:hAnsi="Times New Roman" w:cs="Times New Roman"/>
        </w:rPr>
        <w:t>Preparation for surgery</w:t>
      </w:r>
    </w:p>
    <w:p w14:paraId="53EF0EAE" w14:textId="59397176" w:rsidR="0058290D" w:rsidRPr="007C7615" w:rsidRDefault="0058290D" w:rsidP="0058290D">
      <w:pPr>
        <w:rPr>
          <w:rFonts w:ascii="Times New Roman" w:hAnsi="Times New Roman" w:cs="Times New Roman"/>
        </w:rPr>
      </w:pPr>
    </w:p>
    <w:p w14:paraId="151314BC" w14:textId="03671996" w:rsidR="0058290D" w:rsidRPr="007C7615" w:rsidRDefault="002C1521" w:rsidP="0058290D">
      <w:pPr>
        <w:rPr>
          <w:rFonts w:ascii="Times New Roman" w:hAnsi="Times New Roman" w:cs="Times New Roman"/>
          <w:b/>
          <w:bCs/>
        </w:rPr>
      </w:pPr>
      <w:r w:rsidRPr="007C7615">
        <w:rPr>
          <w:rFonts w:ascii="Times New Roman" w:hAnsi="Times New Roman" w:cs="Times New Roman"/>
          <w:b/>
          <w:bCs/>
        </w:rPr>
        <w:t>IMAGING</w:t>
      </w:r>
      <w:r w:rsidR="009B5FDE">
        <w:rPr>
          <w:rFonts w:ascii="Times New Roman" w:hAnsi="Times New Roman" w:cs="Times New Roman"/>
          <w:b/>
          <w:bCs/>
        </w:rPr>
        <w:t xml:space="preserve"> DIAGNOSIS</w:t>
      </w:r>
    </w:p>
    <w:p w14:paraId="180F3CE0"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Pelvic Ultrasound</w:t>
      </w:r>
    </w:p>
    <w:p w14:paraId="1B9F2948" w14:textId="77777777" w:rsidR="0058290D" w:rsidRPr="007C7615" w:rsidRDefault="0058290D" w:rsidP="0058290D">
      <w:pPr>
        <w:rPr>
          <w:rFonts w:ascii="Times New Roman" w:hAnsi="Times New Roman" w:cs="Times New Roman"/>
        </w:rPr>
      </w:pPr>
      <w:r w:rsidRPr="007C7615">
        <w:rPr>
          <w:rFonts w:ascii="Times New Roman" w:hAnsi="Times New Roman" w:cs="Times New Roman"/>
        </w:rPr>
        <w:t>Findings:</w:t>
      </w:r>
    </w:p>
    <w:p w14:paraId="43FF62B5" w14:textId="77777777" w:rsidR="0058290D" w:rsidRPr="007C7615" w:rsidRDefault="0058290D" w:rsidP="0058290D">
      <w:pPr>
        <w:numPr>
          <w:ilvl w:val="0"/>
          <w:numId w:val="23"/>
        </w:numPr>
        <w:rPr>
          <w:rFonts w:ascii="Times New Roman" w:hAnsi="Times New Roman" w:cs="Times New Roman"/>
        </w:rPr>
      </w:pPr>
      <w:r w:rsidRPr="007C7615">
        <w:rPr>
          <w:rFonts w:ascii="Times New Roman" w:hAnsi="Times New Roman" w:cs="Times New Roman"/>
        </w:rPr>
        <w:t>Enlarged prostate gland</w:t>
      </w:r>
    </w:p>
    <w:p w14:paraId="377A9265" w14:textId="77777777" w:rsidR="0058290D" w:rsidRPr="007C7615" w:rsidRDefault="0058290D" w:rsidP="0058290D">
      <w:pPr>
        <w:numPr>
          <w:ilvl w:val="0"/>
          <w:numId w:val="23"/>
        </w:numPr>
        <w:rPr>
          <w:rFonts w:ascii="Times New Roman" w:hAnsi="Times New Roman" w:cs="Times New Roman"/>
        </w:rPr>
      </w:pPr>
      <w:r w:rsidRPr="007C7615">
        <w:rPr>
          <w:rFonts w:ascii="Times New Roman" w:hAnsi="Times New Roman" w:cs="Times New Roman"/>
        </w:rPr>
        <w:t>Residual urine after voiding</w:t>
      </w:r>
    </w:p>
    <w:p w14:paraId="0F6C741D" w14:textId="77777777" w:rsidR="0058290D" w:rsidRPr="007C7615" w:rsidRDefault="0058290D" w:rsidP="00154A87">
      <w:pPr>
        <w:jc w:val="center"/>
        <w:rPr>
          <w:rFonts w:ascii="Times New Roman" w:hAnsi="Times New Roman" w:cs="Times New Roman"/>
          <w:b/>
          <w:bCs/>
        </w:rPr>
      </w:pPr>
      <w:r w:rsidRPr="007C7615">
        <w:rPr>
          <w:rFonts w:ascii="Times New Roman" w:hAnsi="Times New Roman" w:cs="Times New Roman"/>
          <w:b/>
          <w:bCs/>
        </w:rPr>
        <w:lastRenderedPageBreak/>
        <w:t>DISEASE PROFILE</w:t>
      </w:r>
    </w:p>
    <w:p w14:paraId="4EAF3FD2"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Definition</w:t>
      </w:r>
    </w:p>
    <w:p w14:paraId="3919BD29" w14:textId="1805640E" w:rsidR="0058290D" w:rsidRPr="007C7615" w:rsidRDefault="0058290D" w:rsidP="009B5FDE">
      <w:pPr>
        <w:jc w:val="both"/>
        <w:rPr>
          <w:rFonts w:ascii="Times New Roman" w:hAnsi="Times New Roman" w:cs="Times New Roman"/>
        </w:rPr>
      </w:pPr>
      <w:r w:rsidRPr="007C7615">
        <w:rPr>
          <w:rFonts w:ascii="Times New Roman" w:hAnsi="Times New Roman" w:cs="Times New Roman"/>
        </w:rPr>
        <w:t>Benign Prostatic Hyperplasia is a non-cancerous enlargement of the prostate gland resulting from hyperplasia of stromal and epithelial cells. It commonly affects men above 50 years of age and causes obstruction of urine flow through the urethra.</w:t>
      </w:r>
    </w:p>
    <w:p w14:paraId="2B7A9E72"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CAUSES</w:t>
      </w:r>
    </w:p>
    <w:p w14:paraId="6E20C10A" w14:textId="17D98375" w:rsidR="0058290D" w:rsidRPr="007C7615" w:rsidRDefault="0058290D" w:rsidP="0058290D">
      <w:pPr>
        <w:rPr>
          <w:rFonts w:ascii="Times New Roman" w:hAnsi="Times New Roman" w:cs="Times New Roman"/>
        </w:rPr>
      </w:pPr>
      <w:r w:rsidRPr="007C7615">
        <w:rPr>
          <w:rFonts w:ascii="Times New Roman" w:hAnsi="Times New Roman" w:cs="Times New Roman"/>
        </w:rPr>
        <w:t>The exact cause is unknown but is associated with age-related hormonal changes.</w:t>
      </w:r>
    </w:p>
    <w:p w14:paraId="799A8920"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RISK FACTORS</w:t>
      </w:r>
    </w:p>
    <w:p w14:paraId="388B916D" w14:textId="77777777" w:rsidR="0058290D" w:rsidRPr="007C7615" w:rsidRDefault="0058290D" w:rsidP="0058290D">
      <w:pPr>
        <w:numPr>
          <w:ilvl w:val="0"/>
          <w:numId w:val="25"/>
        </w:numPr>
        <w:rPr>
          <w:rFonts w:ascii="Times New Roman" w:hAnsi="Times New Roman" w:cs="Times New Roman"/>
        </w:rPr>
      </w:pPr>
      <w:r w:rsidRPr="007C7615">
        <w:rPr>
          <w:rFonts w:ascii="Times New Roman" w:hAnsi="Times New Roman" w:cs="Times New Roman"/>
        </w:rPr>
        <w:t>Advanced age</w:t>
      </w:r>
    </w:p>
    <w:p w14:paraId="5D56E5BA" w14:textId="77777777" w:rsidR="0058290D" w:rsidRPr="007C7615" w:rsidRDefault="0058290D" w:rsidP="0058290D">
      <w:pPr>
        <w:numPr>
          <w:ilvl w:val="0"/>
          <w:numId w:val="25"/>
        </w:numPr>
        <w:rPr>
          <w:rFonts w:ascii="Times New Roman" w:hAnsi="Times New Roman" w:cs="Times New Roman"/>
        </w:rPr>
      </w:pPr>
      <w:r w:rsidRPr="007C7615">
        <w:rPr>
          <w:rFonts w:ascii="Times New Roman" w:hAnsi="Times New Roman" w:cs="Times New Roman"/>
        </w:rPr>
        <w:t>Family history</w:t>
      </w:r>
    </w:p>
    <w:p w14:paraId="69B7F652" w14:textId="77777777" w:rsidR="0058290D" w:rsidRPr="007C7615" w:rsidRDefault="0058290D" w:rsidP="0058290D">
      <w:pPr>
        <w:numPr>
          <w:ilvl w:val="0"/>
          <w:numId w:val="25"/>
        </w:numPr>
        <w:rPr>
          <w:rFonts w:ascii="Times New Roman" w:hAnsi="Times New Roman" w:cs="Times New Roman"/>
        </w:rPr>
      </w:pPr>
      <w:r w:rsidRPr="007C7615">
        <w:rPr>
          <w:rFonts w:ascii="Times New Roman" w:hAnsi="Times New Roman" w:cs="Times New Roman"/>
        </w:rPr>
        <w:t>Obesity</w:t>
      </w:r>
    </w:p>
    <w:p w14:paraId="51719B41" w14:textId="77777777" w:rsidR="0058290D" w:rsidRPr="007C7615" w:rsidRDefault="0058290D" w:rsidP="0058290D">
      <w:pPr>
        <w:numPr>
          <w:ilvl w:val="0"/>
          <w:numId w:val="25"/>
        </w:numPr>
        <w:rPr>
          <w:rFonts w:ascii="Times New Roman" w:hAnsi="Times New Roman" w:cs="Times New Roman"/>
        </w:rPr>
      </w:pPr>
      <w:r w:rsidRPr="007C7615">
        <w:rPr>
          <w:rFonts w:ascii="Times New Roman" w:hAnsi="Times New Roman" w:cs="Times New Roman"/>
        </w:rPr>
        <w:t>Diabetes mellitus</w:t>
      </w:r>
    </w:p>
    <w:p w14:paraId="0E5DE2EF" w14:textId="77777777" w:rsidR="0058290D" w:rsidRPr="007C7615" w:rsidRDefault="0058290D" w:rsidP="0058290D">
      <w:pPr>
        <w:numPr>
          <w:ilvl w:val="0"/>
          <w:numId w:val="25"/>
        </w:numPr>
        <w:rPr>
          <w:rFonts w:ascii="Times New Roman" w:hAnsi="Times New Roman" w:cs="Times New Roman"/>
        </w:rPr>
      </w:pPr>
      <w:r w:rsidRPr="007C7615">
        <w:rPr>
          <w:rFonts w:ascii="Times New Roman" w:hAnsi="Times New Roman" w:cs="Times New Roman"/>
        </w:rPr>
        <w:t>Cardiovascular disease</w:t>
      </w:r>
    </w:p>
    <w:p w14:paraId="42D7A7E4" w14:textId="77777777" w:rsidR="0058290D" w:rsidRPr="007C7615" w:rsidRDefault="0058290D" w:rsidP="0058290D">
      <w:pPr>
        <w:numPr>
          <w:ilvl w:val="0"/>
          <w:numId w:val="25"/>
        </w:numPr>
        <w:rPr>
          <w:rFonts w:ascii="Times New Roman" w:hAnsi="Times New Roman" w:cs="Times New Roman"/>
        </w:rPr>
      </w:pPr>
      <w:r w:rsidRPr="007C7615">
        <w:rPr>
          <w:rFonts w:ascii="Times New Roman" w:hAnsi="Times New Roman" w:cs="Times New Roman"/>
        </w:rPr>
        <w:t>Hormonal imbalance</w:t>
      </w:r>
    </w:p>
    <w:p w14:paraId="40A6A256" w14:textId="7B6C9F85" w:rsidR="0058290D" w:rsidRPr="007C7615" w:rsidRDefault="0058290D" w:rsidP="0058290D">
      <w:pPr>
        <w:numPr>
          <w:ilvl w:val="0"/>
          <w:numId w:val="25"/>
        </w:numPr>
        <w:rPr>
          <w:rFonts w:ascii="Times New Roman" w:hAnsi="Times New Roman" w:cs="Times New Roman"/>
        </w:rPr>
      </w:pPr>
      <w:r w:rsidRPr="007C7615">
        <w:rPr>
          <w:rFonts w:ascii="Times New Roman" w:hAnsi="Times New Roman" w:cs="Times New Roman"/>
        </w:rPr>
        <w:t>Physical inactivity</w:t>
      </w:r>
    </w:p>
    <w:p w14:paraId="53AE950F"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PATHOPHYSIOLOGY</w:t>
      </w:r>
    </w:p>
    <w:p w14:paraId="6B9935CA" w14:textId="77777777" w:rsidR="0058290D" w:rsidRPr="007C7615" w:rsidRDefault="0058290D" w:rsidP="0058290D">
      <w:pPr>
        <w:rPr>
          <w:rFonts w:ascii="Times New Roman" w:hAnsi="Times New Roman" w:cs="Times New Roman"/>
        </w:rPr>
      </w:pPr>
      <w:r w:rsidRPr="007C7615">
        <w:rPr>
          <w:rFonts w:ascii="Times New Roman" w:hAnsi="Times New Roman" w:cs="Times New Roman"/>
        </w:rPr>
        <w:t>Advancing age leads to hormonal changes involving testosterone and dihydrotestosterone (DHT). Increased DHT stimulates proliferation of prostate cells resulting in enlargement of the prostate gland.</w:t>
      </w:r>
    </w:p>
    <w:p w14:paraId="6FB18250" w14:textId="77777777" w:rsidR="0058290D" w:rsidRPr="007C7615" w:rsidRDefault="0058290D" w:rsidP="0058290D">
      <w:pPr>
        <w:rPr>
          <w:rFonts w:ascii="Times New Roman" w:hAnsi="Times New Roman" w:cs="Times New Roman"/>
        </w:rPr>
      </w:pPr>
      <w:r w:rsidRPr="007C7615">
        <w:rPr>
          <w:rFonts w:ascii="Times New Roman" w:hAnsi="Times New Roman" w:cs="Times New Roman"/>
        </w:rPr>
        <w:t>As the prostate enlarges, it compresses the urethra causing bladder outlet obstruction. Obstruction leads to difficulty in urine flow, urinary retention, and increased pressure within the bladder.</w:t>
      </w:r>
    </w:p>
    <w:p w14:paraId="62D622B2" w14:textId="19E573C9" w:rsidR="0058290D" w:rsidRPr="007C7615" w:rsidRDefault="0058290D" w:rsidP="0058290D">
      <w:pPr>
        <w:rPr>
          <w:rFonts w:ascii="Times New Roman" w:hAnsi="Times New Roman" w:cs="Times New Roman"/>
        </w:rPr>
      </w:pPr>
      <w:r w:rsidRPr="007C7615">
        <w:rPr>
          <w:rFonts w:ascii="Times New Roman" w:hAnsi="Times New Roman" w:cs="Times New Roman"/>
        </w:rPr>
        <w:t>The bladder compensates by hypertrophy of the detrusor muscle. Prolonged obstruction eventually causes incomplete bladder emptying, residual urine accumulation, recurrent urinary tract infections, bladder stones, hydronephrosis, and renal impairment.</w:t>
      </w:r>
    </w:p>
    <w:p w14:paraId="4BFDE4A0"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SIGNS AND SYMPTOMS</w:t>
      </w:r>
    </w:p>
    <w:p w14:paraId="66389F6C" w14:textId="77777777" w:rsidR="0058290D" w:rsidRPr="007C7615" w:rsidRDefault="0058290D" w:rsidP="0058290D">
      <w:pPr>
        <w:numPr>
          <w:ilvl w:val="0"/>
          <w:numId w:val="26"/>
        </w:numPr>
        <w:rPr>
          <w:rFonts w:ascii="Times New Roman" w:hAnsi="Times New Roman" w:cs="Times New Roman"/>
        </w:rPr>
      </w:pPr>
      <w:r w:rsidRPr="007C7615">
        <w:rPr>
          <w:rFonts w:ascii="Times New Roman" w:hAnsi="Times New Roman" w:cs="Times New Roman"/>
        </w:rPr>
        <w:t>Hesitancy</w:t>
      </w:r>
    </w:p>
    <w:p w14:paraId="2548CF26" w14:textId="77777777" w:rsidR="0058290D" w:rsidRPr="007C7615" w:rsidRDefault="0058290D" w:rsidP="0058290D">
      <w:pPr>
        <w:numPr>
          <w:ilvl w:val="0"/>
          <w:numId w:val="26"/>
        </w:numPr>
        <w:rPr>
          <w:rFonts w:ascii="Times New Roman" w:hAnsi="Times New Roman" w:cs="Times New Roman"/>
        </w:rPr>
      </w:pPr>
      <w:r w:rsidRPr="007C7615">
        <w:rPr>
          <w:rFonts w:ascii="Times New Roman" w:hAnsi="Times New Roman" w:cs="Times New Roman"/>
        </w:rPr>
        <w:t>Weak urinary stream</w:t>
      </w:r>
    </w:p>
    <w:p w14:paraId="753FA145" w14:textId="77777777" w:rsidR="0058290D" w:rsidRPr="007C7615" w:rsidRDefault="0058290D" w:rsidP="0058290D">
      <w:pPr>
        <w:numPr>
          <w:ilvl w:val="0"/>
          <w:numId w:val="26"/>
        </w:numPr>
        <w:rPr>
          <w:rFonts w:ascii="Times New Roman" w:hAnsi="Times New Roman" w:cs="Times New Roman"/>
        </w:rPr>
      </w:pPr>
      <w:r w:rsidRPr="007C7615">
        <w:rPr>
          <w:rFonts w:ascii="Times New Roman" w:hAnsi="Times New Roman" w:cs="Times New Roman"/>
        </w:rPr>
        <w:t>Straining during urination</w:t>
      </w:r>
    </w:p>
    <w:p w14:paraId="251AC450" w14:textId="77777777" w:rsidR="0058290D" w:rsidRPr="007C7615" w:rsidRDefault="0058290D" w:rsidP="0058290D">
      <w:pPr>
        <w:numPr>
          <w:ilvl w:val="0"/>
          <w:numId w:val="26"/>
        </w:numPr>
        <w:rPr>
          <w:rFonts w:ascii="Times New Roman" w:hAnsi="Times New Roman" w:cs="Times New Roman"/>
        </w:rPr>
      </w:pPr>
      <w:r w:rsidRPr="007C7615">
        <w:rPr>
          <w:rFonts w:ascii="Times New Roman" w:hAnsi="Times New Roman" w:cs="Times New Roman"/>
        </w:rPr>
        <w:t>Nocturia</w:t>
      </w:r>
    </w:p>
    <w:p w14:paraId="0EE9E870" w14:textId="77777777" w:rsidR="0058290D" w:rsidRPr="007C7615" w:rsidRDefault="0058290D" w:rsidP="0058290D">
      <w:pPr>
        <w:numPr>
          <w:ilvl w:val="0"/>
          <w:numId w:val="26"/>
        </w:numPr>
        <w:rPr>
          <w:rFonts w:ascii="Times New Roman" w:hAnsi="Times New Roman" w:cs="Times New Roman"/>
        </w:rPr>
      </w:pPr>
      <w:r w:rsidRPr="007C7615">
        <w:rPr>
          <w:rFonts w:ascii="Times New Roman" w:hAnsi="Times New Roman" w:cs="Times New Roman"/>
        </w:rPr>
        <w:lastRenderedPageBreak/>
        <w:t>Frequency</w:t>
      </w:r>
    </w:p>
    <w:p w14:paraId="3E86CD15" w14:textId="77777777" w:rsidR="0058290D" w:rsidRPr="007C7615" w:rsidRDefault="0058290D" w:rsidP="0058290D">
      <w:pPr>
        <w:numPr>
          <w:ilvl w:val="0"/>
          <w:numId w:val="26"/>
        </w:numPr>
        <w:rPr>
          <w:rFonts w:ascii="Times New Roman" w:hAnsi="Times New Roman" w:cs="Times New Roman"/>
        </w:rPr>
      </w:pPr>
      <w:r w:rsidRPr="007C7615">
        <w:rPr>
          <w:rFonts w:ascii="Times New Roman" w:hAnsi="Times New Roman" w:cs="Times New Roman"/>
        </w:rPr>
        <w:t>Urgency</w:t>
      </w:r>
    </w:p>
    <w:p w14:paraId="5476618A" w14:textId="77777777" w:rsidR="0058290D" w:rsidRPr="007C7615" w:rsidRDefault="0058290D" w:rsidP="0058290D">
      <w:pPr>
        <w:numPr>
          <w:ilvl w:val="0"/>
          <w:numId w:val="26"/>
        </w:numPr>
        <w:rPr>
          <w:rFonts w:ascii="Times New Roman" w:hAnsi="Times New Roman" w:cs="Times New Roman"/>
        </w:rPr>
      </w:pPr>
      <w:r w:rsidRPr="007C7615">
        <w:rPr>
          <w:rFonts w:ascii="Times New Roman" w:hAnsi="Times New Roman" w:cs="Times New Roman"/>
        </w:rPr>
        <w:t>Dysuria</w:t>
      </w:r>
    </w:p>
    <w:p w14:paraId="5C88CCD6" w14:textId="77777777" w:rsidR="0058290D" w:rsidRPr="007C7615" w:rsidRDefault="0058290D" w:rsidP="0058290D">
      <w:pPr>
        <w:numPr>
          <w:ilvl w:val="0"/>
          <w:numId w:val="26"/>
        </w:numPr>
        <w:rPr>
          <w:rFonts w:ascii="Times New Roman" w:hAnsi="Times New Roman" w:cs="Times New Roman"/>
        </w:rPr>
      </w:pPr>
      <w:r w:rsidRPr="007C7615">
        <w:rPr>
          <w:rFonts w:ascii="Times New Roman" w:hAnsi="Times New Roman" w:cs="Times New Roman"/>
        </w:rPr>
        <w:t>Hematuria</w:t>
      </w:r>
    </w:p>
    <w:p w14:paraId="0727288E" w14:textId="77777777" w:rsidR="0058290D" w:rsidRPr="007C7615" w:rsidRDefault="0058290D" w:rsidP="0058290D">
      <w:pPr>
        <w:numPr>
          <w:ilvl w:val="0"/>
          <w:numId w:val="26"/>
        </w:numPr>
        <w:rPr>
          <w:rFonts w:ascii="Times New Roman" w:hAnsi="Times New Roman" w:cs="Times New Roman"/>
        </w:rPr>
      </w:pPr>
      <w:r w:rsidRPr="007C7615">
        <w:rPr>
          <w:rFonts w:ascii="Times New Roman" w:hAnsi="Times New Roman" w:cs="Times New Roman"/>
        </w:rPr>
        <w:t>Urinary retention</w:t>
      </w:r>
    </w:p>
    <w:p w14:paraId="044B77E7" w14:textId="77777777" w:rsidR="0058290D" w:rsidRPr="007C7615" w:rsidRDefault="0058290D" w:rsidP="0058290D">
      <w:pPr>
        <w:numPr>
          <w:ilvl w:val="0"/>
          <w:numId w:val="26"/>
        </w:numPr>
        <w:rPr>
          <w:rFonts w:ascii="Times New Roman" w:hAnsi="Times New Roman" w:cs="Times New Roman"/>
        </w:rPr>
      </w:pPr>
      <w:r w:rsidRPr="007C7615">
        <w:rPr>
          <w:rFonts w:ascii="Times New Roman" w:hAnsi="Times New Roman" w:cs="Times New Roman"/>
        </w:rPr>
        <w:t>Recurrent urinary tract infections</w:t>
      </w:r>
    </w:p>
    <w:p w14:paraId="09255309" w14:textId="77777777" w:rsidR="002C1521" w:rsidRPr="007C7615" w:rsidRDefault="002C1521" w:rsidP="0058290D">
      <w:pPr>
        <w:rPr>
          <w:rFonts w:ascii="Times New Roman" w:hAnsi="Times New Roman" w:cs="Times New Roman"/>
        </w:rPr>
      </w:pPr>
    </w:p>
    <w:p w14:paraId="5ED5A2BA"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MEDICAL MANAGEMENT</w:t>
      </w:r>
    </w:p>
    <w:p w14:paraId="44D09CB3"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Intravenous Fluids</w:t>
      </w:r>
    </w:p>
    <w:p w14:paraId="121864C8" w14:textId="77777777" w:rsidR="0058290D" w:rsidRPr="007C7615" w:rsidRDefault="0058290D" w:rsidP="0058290D">
      <w:pPr>
        <w:numPr>
          <w:ilvl w:val="0"/>
          <w:numId w:val="27"/>
        </w:numPr>
        <w:rPr>
          <w:rFonts w:ascii="Times New Roman" w:hAnsi="Times New Roman" w:cs="Times New Roman"/>
        </w:rPr>
      </w:pPr>
      <w:r w:rsidRPr="007C7615">
        <w:rPr>
          <w:rFonts w:ascii="Times New Roman" w:hAnsi="Times New Roman" w:cs="Times New Roman"/>
        </w:rPr>
        <w:t>IV Normal Saline 1000 mL every 8 hours for 24 hours</w:t>
      </w:r>
    </w:p>
    <w:p w14:paraId="4CDF19C2" w14:textId="77777777" w:rsidR="0058290D" w:rsidRPr="007C7615" w:rsidRDefault="0058290D" w:rsidP="0058290D">
      <w:pPr>
        <w:numPr>
          <w:ilvl w:val="0"/>
          <w:numId w:val="27"/>
        </w:numPr>
        <w:rPr>
          <w:rFonts w:ascii="Times New Roman" w:hAnsi="Times New Roman" w:cs="Times New Roman"/>
        </w:rPr>
      </w:pPr>
      <w:r w:rsidRPr="007C7615">
        <w:rPr>
          <w:rFonts w:ascii="Times New Roman" w:hAnsi="Times New Roman" w:cs="Times New Roman"/>
        </w:rPr>
        <w:t>IV Ringer's Lactate 1000 mL every 8 hours for 24 hours</w:t>
      </w:r>
    </w:p>
    <w:p w14:paraId="25EBFDCC"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Antibiotics</w:t>
      </w:r>
    </w:p>
    <w:p w14:paraId="6974382C" w14:textId="77777777" w:rsidR="0058290D" w:rsidRPr="007C7615" w:rsidRDefault="0058290D" w:rsidP="0058290D">
      <w:pPr>
        <w:numPr>
          <w:ilvl w:val="0"/>
          <w:numId w:val="28"/>
        </w:numPr>
        <w:rPr>
          <w:rFonts w:ascii="Times New Roman" w:hAnsi="Times New Roman" w:cs="Times New Roman"/>
        </w:rPr>
      </w:pPr>
      <w:r w:rsidRPr="007C7615">
        <w:rPr>
          <w:rFonts w:ascii="Times New Roman" w:hAnsi="Times New Roman" w:cs="Times New Roman"/>
        </w:rPr>
        <w:t>IV Ceftriaxone 1 g once daily for 7 days</w:t>
      </w:r>
    </w:p>
    <w:p w14:paraId="2A9BF19D"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Analgesics</w:t>
      </w:r>
    </w:p>
    <w:p w14:paraId="3B90D0A7" w14:textId="77777777" w:rsidR="0058290D" w:rsidRPr="007C7615" w:rsidRDefault="0058290D" w:rsidP="0058290D">
      <w:pPr>
        <w:numPr>
          <w:ilvl w:val="0"/>
          <w:numId w:val="29"/>
        </w:numPr>
        <w:rPr>
          <w:rFonts w:ascii="Times New Roman" w:hAnsi="Times New Roman" w:cs="Times New Roman"/>
        </w:rPr>
      </w:pPr>
      <w:r w:rsidRPr="007C7615">
        <w:rPr>
          <w:rFonts w:ascii="Times New Roman" w:hAnsi="Times New Roman" w:cs="Times New Roman"/>
        </w:rPr>
        <w:t>IV Pethidine 100 mg every 8 hours for 24 hours as prescribed</w:t>
      </w:r>
    </w:p>
    <w:p w14:paraId="3DA16E7C"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Anti-Hemorrhagic Agent</w:t>
      </w:r>
    </w:p>
    <w:p w14:paraId="75186063" w14:textId="77777777" w:rsidR="0058290D" w:rsidRPr="007C7615" w:rsidRDefault="0058290D" w:rsidP="0058290D">
      <w:pPr>
        <w:numPr>
          <w:ilvl w:val="0"/>
          <w:numId w:val="30"/>
        </w:numPr>
        <w:rPr>
          <w:rFonts w:ascii="Times New Roman" w:hAnsi="Times New Roman" w:cs="Times New Roman"/>
        </w:rPr>
      </w:pPr>
      <w:r w:rsidRPr="007C7615">
        <w:rPr>
          <w:rFonts w:ascii="Times New Roman" w:hAnsi="Times New Roman" w:cs="Times New Roman"/>
        </w:rPr>
        <w:t>IV Tranexamic Acid 1 g once daily for 24 hours</w:t>
      </w:r>
    </w:p>
    <w:p w14:paraId="4336B1E5"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Catheterization</w:t>
      </w:r>
    </w:p>
    <w:p w14:paraId="245388D1" w14:textId="77777777" w:rsidR="0058290D" w:rsidRPr="007C7615" w:rsidRDefault="0058290D" w:rsidP="0058290D">
      <w:pPr>
        <w:numPr>
          <w:ilvl w:val="0"/>
          <w:numId w:val="31"/>
        </w:numPr>
        <w:rPr>
          <w:rFonts w:ascii="Times New Roman" w:hAnsi="Times New Roman" w:cs="Times New Roman"/>
        </w:rPr>
      </w:pPr>
      <w:r w:rsidRPr="007C7615">
        <w:rPr>
          <w:rFonts w:ascii="Times New Roman" w:hAnsi="Times New Roman" w:cs="Times New Roman"/>
        </w:rPr>
        <w:t>Indwelling urinary catheter inserted for bladder decompression</w:t>
      </w:r>
    </w:p>
    <w:p w14:paraId="33B47F9C"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t>Surgical Management</w:t>
      </w:r>
    </w:p>
    <w:p w14:paraId="2E905AAA" w14:textId="77777777" w:rsidR="0058290D" w:rsidRPr="007C7615" w:rsidRDefault="0058290D" w:rsidP="0058290D">
      <w:pPr>
        <w:numPr>
          <w:ilvl w:val="0"/>
          <w:numId w:val="32"/>
        </w:numPr>
        <w:rPr>
          <w:rFonts w:ascii="Times New Roman" w:hAnsi="Times New Roman" w:cs="Times New Roman"/>
        </w:rPr>
      </w:pPr>
      <w:r w:rsidRPr="007C7615">
        <w:rPr>
          <w:rFonts w:ascii="Times New Roman" w:hAnsi="Times New Roman" w:cs="Times New Roman"/>
        </w:rPr>
        <w:t>Prostatectomy performed</w:t>
      </w:r>
    </w:p>
    <w:p w14:paraId="72F3012C" w14:textId="5F8A41AD" w:rsidR="0058290D" w:rsidRPr="007C7615" w:rsidRDefault="0058290D" w:rsidP="0058290D">
      <w:pPr>
        <w:rPr>
          <w:rFonts w:ascii="Times New Roman" w:hAnsi="Times New Roman" w:cs="Times New Roman"/>
        </w:rPr>
      </w:pPr>
    </w:p>
    <w:p w14:paraId="7E8CADD5" w14:textId="77777777" w:rsidR="007C7615" w:rsidRDefault="007C7615" w:rsidP="0058290D">
      <w:pPr>
        <w:rPr>
          <w:rFonts w:ascii="Times New Roman" w:hAnsi="Times New Roman" w:cs="Times New Roman"/>
          <w:b/>
          <w:bCs/>
        </w:rPr>
      </w:pPr>
    </w:p>
    <w:p w14:paraId="690455B3" w14:textId="77777777" w:rsidR="00154A87" w:rsidRDefault="00154A87" w:rsidP="0058290D">
      <w:pPr>
        <w:rPr>
          <w:rFonts w:ascii="Times New Roman" w:hAnsi="Times New Roman" w:cs="Times New Roman"/>
          <w:b/>
          <w:bCs/>
        </w:rPr>
      </w:pPr>
    </w:p>
    <w:p w14:paraId="72D09B12" w14:textId="77777777" w:rsidR="00154A87" w:rsidRDefault="00154A87" w:rsidP="0058290D">
      <w:pPr>
        <w:rPr>
          <w:rFonts w:ascii="Times New Roman" w:hAnsi="Times New Roman" w:cs="Times New Roman"/>
          <w:b/>
          <w:bCs/>
        </w:rPr>
      </w:pPr>
    </w:p>
    <w:p w14:paraId="0F2602EF" w14:textId="77777777" w:rsidR="00154A87" w:rsidRDefault="00154A87" w:rsidP="0058290D">
      <w:pPr>
        <w:rPr>
          <w:rFonts w:ascii="Times New Roman" w:hAnsi="Times New Roman" w:cs="Times New Roman"/>
          <w:b/>
          <w:bCs/>
        </w:rPr>
      </w:pPr>
    </w:p>
    <w:p w14:paraId="657E28B5" w14:textId="77777777" w:rsidR="004E681D" w:rsidRDefault="004E681D" w:rsidP="0058290D">
      <w:pPr>
        <w:rPr>
          <w:rFonts w:ascii="Times New Roman" w:hAnsi="Times New Roman" w:cs="Times New Roman"/>
          <w:b/>
          <w:bCs/>
        </w:rPr>
      </w:pPr>
    </w:p>
    <w:p w14:paraId="6F80F7E2" w14:textId="5083A5D8" w:rsidR="0058290D" w:rsidRDefault="0058290D" w:rsidP="0058290D">
      <w:pPr>
        <w:rPr>
          <w:rFonts w:ascii="Times New Roman" w:hAnsi="Times New Roman" w:cs="Times New Roman"/>
          <w:b/>
          <w:bCs/>
        </w:rPr>
      </w:pPr>
      <w:r w:rsidRPr="007C7615">
        <w:rPr>
          <w:rFonts w:ascii="Times New Roman" w:hAnsi="Times New Roman" w:cs="Times New Roman"/>
          <w:b/>
          <w:bCs/>
        </w:rPr>
        <w:lastRenderedPageBreak/>
        <w:t>NURSING MANAGEMENT</w:t>
      </w:r>
    </w:p>
    <w:p w14:paraId="4FA64A2A" w14:textId="19F34FC8" w:rsidR="00764A71" w:rsidRPr="007C7615" w:rsidRDefault="00764A71" w:rsidP="0058290D">
      <w:pPr>
        <w:rPr>
          <w:rFonts w:ascii="Times New Roman" w:hAnsi="Times New Roman" w:cs="Times New Roman"/>
          <w:b/>
          <w:bCs/>
        </w:rPr>
      </w:pPr>
      <w:r w:rsidRPr="00764A71">
        <w:rPr>
          <w:rFonts w:ascii="Times New Roman" w:hAnsi="Times New Roman" w:cs="Times New Roman"/>
          <w:b/>
          <w:bCs/>
        </w:rPr>
        <w:t>PRE-OPERATIVE NURSING CARE AND RATIONALES</w:t>
      </w:r>
    </w:p>
    <w:p w14:paraId="71EBD2F3" w14:textId="77777777" w:rsidR="00764A71" w:rsidRDefault="00764A71" w:rsidP="00764A71">
      <w:pPr>
        <w:rPr>
          <w:rFonts w:ascii="Times New Roman" w:hAnsi="Times New Roman" w:cs="Times New Roman"/>
        </w:rPr>
      </w:pPr>
      <w:r w:rsidRPr="00764A71">
        <w:rPr>
          <w:rFonts w:ascii="Times New Roman" w:hAnsi="Times New Roman" w:cs="Times New Roman"/>
        </w:rPr>
        <w:t>1. Assess and record vital signs (temperature, pulse, respiration, blood pressure, and oxygen saturation).</w:t>
      </w:r>
      <w:r w:rsidRPr="00764A71">
        <w:rPr>
          <w:rFonts w:ascii="Times New Roman" w:hAnsi="Times New Roman" w:cs="Times New Roman"/>
        </w:rPr>
        <w:tab/>
      </w:r>
    </w:p>
    <w:p w14:paraId="6DD39CC6" w14:textId="6E8E375A" w:rsidR="00764A71" w:rsidRPr="00764A71" w:rsidRDefault="00764A71" w:rsidP="00764A71">
      <w:pPr>
        <w:rPr>
          <w:rFonts w:ascii="Times New Roman" w:hAnsi="Times New Roman" w:cs="Times New Roman"/>
        </w:rPr>
      </w:pPr>
      <w:r w:rsidRPr="00764A71">
        <w:rPr>
          <w:rFonts w:ascii="Times New Roman" w:hAnsi="Times New Roman" w:cs="Times New Roman"/>
          <w:b/>
          <w:bCs/>
        </w:rPr>
        <w:t>Reason.</w:t>
      </w:r>
      <w:r>
        <w:rPr>
          <w:rFonts w:ascii="Times New Roman" w:hAnsi="Times New Roman" w:cs="Times New Roman"/>
        </w:rPr>
        <w:t xml:space="preserve"> </w:t>
      </w:r>
      <w:r w:rsidRPr="00764A71">
        <w:rPr>
          <w:rFonts w:ascii="Times New Roman" w:hAnsi="Times New Roman" w:cs="Times New Roman"/>
        </w:rPr>
        <w:t>To establish baseline data and identify any abnormalities that may increase surgical risks or indicate complications.</w:t>
      </w:r>
    </w:p>
    <w:p w14:paraId="36948EA6" w14:textId="3505149B" w:rsidR="00764A71" w:rsidRPr="00764A71" w:rsidRDefault="00764A71" w:rsidP="00764A71">
      <w:pPr>
        <w:pStyle w:val="ListParagraph"/>
        <w:numPr>
          <w:ilvl w:val="1"/>
          <w:numId w:val="31"/>
        </w:numPr>
        <w:ind w:left="360"/>
        <w:rPr>
          <w:rFonts w:ascii="Times New Roman" w:hAnsi="Times New Roman" w:cs="Times New Roman"/>
        </w:rPr>
      </w:pPr>
      <w:r w:rsidRPr="00764A71">
        <w:rPr>
          <w:rFonts w:ascii="Times New Roman" w:hAnsi="Times New Roman" w:cs="Times New Roman"/>
        </w:rPr>
        <w:t>Explain the surgical procedure to the patient in a language he understands.</w:t>
      </w:r>
      <w:r w:rsidRPr="00764A71">
        <w:rPr>
          <w:rFonts w:ascii="Times New Roman" w:hAnsi="Times New Roman" w:cs="Times New Roman"/>
        </w:rPr>
        <w:tab/>
      </w:r>
    </w:p>
    <w:p w14:paraId="6A325283" w14:textId="6C67E1A8" w:rsidR="00764A71" w:rsidRPr="00764A71" w:rsidRDefault="00764A71" w:rsidP="00764A71">
      <w:pPr>
        <w:rPr>
          <w:rFonts w:ascii="Times New Roman" w:hAnsi="Times New Roman" w:cs="Times New Roman"/>
        </w:rPr>
      </w:pPr>
      <w:r w:rsidRPr="00764A71">
        <w:rPr>
          <w:rFonts w:ascii="Times New Roman" w:hAnsi="Times New Roman" w:cs="Times New Roman"/>
          <w:b/>
          <w:bCs/>
        </w:rPr>
        <w:t>Reasons.</w:t>
      </w:r>
      <w:r>
        <w:rPr>
          <w:rFonts w:ascii="Times New Roman" w:hAnsi="Times New Roman" w:cs="Times New Roman"/>
        </w:rPr>
        <w:t xml:space="preserve"> </w:t>
      </w:r>
      <w:r w:rsidRPr="00764A71">
        <w:rPr>
          <w:rFonts w:ascii="Times New Roman" w:hAnsi="Times New Roman" w:cs="Times New Roman"/>
        </w:rPr>
        <w:t>To promote understanding, cooperation, and psychological preparedness for surgery.</w:t>
      </w:r>
    </w:p>
    <w:p w14:paraId="4FB0B895" w14:textId="77777777" w:rsidR="00764A71" w:rsidRDefault="00764A71" w:rsidP="00764A71">
      <w:pPr>
        <w:rPr>
          <w:rFonts w:ascii="Times New Roman" w:hAnsi="Times New Roman" w:cs="Times New Roman"/>
        </w:rPr>
      </w:pPr>
      <w:r w:rsidRPr="00764A71">
        <w:rPr>
          <w:rFonts w:ascii="Times New Roman" w:hAnsi="Times New Roman" w:cs="Times New Roman"/>
        </w:rPr>
        <w:t>3. Reduce anxiety through reassurance and emotional support.</w:t>
      </w:r>
      <w:r w:rsidRPr="00764A71">
        <w:rPr>
          <w:rFonts w:ascii="Times New Roman" w:hAnsi="Times New Roman" w:cs="Times New Roman"/>
        </w:rPr>
        <w:tab/>
      </w:r>
    </w:p>
    <w:p w14:paraId="27944BBA" w14:textId="34F6FC60" w:rsidR="00764A71" w:rsidRPr="00764A71" w:rsidRDefault="00764A71" w:rsidP="00764A71">
      <w:pPr>
        <w:rPr>
          <w:rFonts w:ascii="Times New Roman" w:hAnsi="Times New Roman" w:cs="Times New Roman"/>
        </w:rPr>
      </w:pPr>
      <w:r w:rsidRPr="00764A71">
        <w:rPr>
          <w:rFonts w:ascii="Times New Roman" w:hAnsi="Times New Roman" w:cs="Times New Roman"/>
          <w:b/>
          <w:bCs/>
        </w:rPr>
        <w:t>Reasons.</w:t>
      </w:r>
      <w:r>
        <w:rPr>
          <w:rFonts w:ascii="Times New Roman" w:hAnsi="Times New Roman" w:cs="Times New Roman"/>
        </w:rPr>
        <w:t xml:space="preserve"> </w:t>
      </w:r>
      <w:r w:rsidRPr="00764A71">
        <w:rPr>
          <w:rFonts w:ascii="Times New Roman" w:hAnsi="Times New Roman" w:cs="Times New Roman"/>
        </w:rPr>
        <w:t>To alleviate fear and stress, which may negatively affect physiological responses and recovery.</w:t>
      </w:r>
    </w:p>
    <w:p w14:paraId="6E74829A" w14:textId="77777777" w:rsidR="00764A71" w:rsidRDefault="00764A71" w:rsidP="00764A71">
      <w:pPr>
        <w:rPr>
          <w:rFonts w:ascii="Times New Roman" w:hAnsi="Times New Roman" w:cs="Times New Roman"/>
        </w:rPr>
      </w:pPr>
      <w:r w:rsidRPr="00764A71">
        <w:rPr>
          <w:rFonts w:ascii="Times New Roman" w:hAnsi="Times New Roman" w:cs="Times New Roman"/>
        </w:rPr>
        <w:t>4. Obtain informed consent before surgery.</w:t>
      </w:r>
      <w:r w:rsidRPr="00764A71">
        <w:rPr>
          <w:rFonts w:ascii="Times New Roman" w:hAnsi="Times New Roman" w:cs="Times New Roman"/>
        </w:rPr>
        <w:tab/>
      </w:r>
    </w:p>
    <w:p w14:paraId="7F29D3C4" w14:textId="41769A1E" w:rsidR="00764A71" w:rsidRPr="00764A71" w:rsidRDefault="00764A71" w:rsidP="00764A71">
      <w:pPr>
        <w:rPr>
          <w:rFonts w:ascii="Times New Roman" w:hAnsi="Times New Roman" w:cs="Times New Roman"/>
        </w:rPr>
      </w:pPr>
      <w:r w:rsidRPr="00764A71">
        <w:rPr>
          <w:rFonts w:ascii="Times New Roman" w:hAnsi="Times New Roman" w:cs="Times New Roman"/>
          <w:b/>
          <w:bCs/>
        </w:rPr>
        <w:t>Reason</w:t>
      </w:r>
      <w:r>
        <w:rPr>
          <w:rFonts w:ascii="Times New Roman" w:hAnsi="Times New Roman" w:cs="Times New Roman"/>
          <w:b/>
          <w:bCs/>
        </w:rPr>
        <w:t>s</w:t>
      </w:r>
      <w:r w:rsidRPr="00764A71">
        <w:rPr>
          <w:rFonts w:ascii="Times New Roman" w:hAnsi="Times New Roman" w:cs="Times New Roman"/>
          <w:b/>
          <w:bCs/>
        </w:rPr>
        <w:t>.</w:t>
      </w:r>
      <w:r>
        <w:rPr>
          <w:rFonts w:ascii="Times New Roman" w:hAnsi="Times New Roman" w:cs="Times New Roman"/>
        </w:rPr>
        <w:t xml:space="preserve"> </w:t>
      </w:r>
      <w:r w:rsidRPr="00764A71">
        <w:rPr>
          <w:rFonts w:ascii="Times New Roman" w:hAnsi="Times New Roman" w:cs="Times New Roman"/>
        </w:rPr>
        <w:t>To ensure that the patient understands the procedure, its benefits, risks, and alternatives, and voluntarily agrees to undergo treatment.</w:t>
      </w:r>
    </w:p>
    <w:p w14:paraId="5FE6BFDD" w14:textId="77777777" w:rsidR="00764A71" w:rsidRDefault="00764A71" w:rsidP="00764A71">
      <w:pPr>
        <w:rPr>
          <w:rFonts w:ascii="Times New Roman" w:hAnsi="Times New Roman" w:cs="Times New Roman"/>
        </w:rPr>
      </w:pPr>
      <w:r w:rsidRPr="00764A71">
        <w:rPr>
          <w:rFonts w:ascii="Times New Roman" w:hAnsi="Times New Roman" w:cs="Times New Roman"/>
        </w:rPr>
        <w:t>5. Maintain intravenous fluid therapy as prescribed.</w:t>
      </w:r>
      <w:r w:rsidRPr="00764A71">
        <w:rPr>
          <w:rFonts w:ascii="Times New Roman" w:hAnsi="Times New Roman" w:cs="Times New Roman"/>
        </w:rPr>
        <w:tab/>
      </w:r>
    </w:p>
    <w:p w14:paraId="02AE0510" w14:textId="559DAE80" w:rsidR="00764A71" w:rsidRPr="00764A71" w:rsidRDefault="00764A71" w:rsidP="00764A71">
      <w:pPr>
        <w:rPr>
          <w:rFonts w:ascii="Times New Roman" w:hAnsi="Times New Roman" w:cs="Times New Roman"/>
        </w:rPr>
      </w:pPr>
      <w:r w:rsidRPr="00764A71">
        <w:rPr>
          <w:rFonts w:ascii="Times New Roman" w:hAnsi="Times New Roman" w:cs="Times New Roman"/>
          <w:b/>
          <w:bCs/>
        </w:rPr>
        <w:t>Reasons</w:t>
      </w:r>
      <w:r>
        <w:rPr>
          <w:rFonts w:ascii="Times New Roman" w:hAnsi="Times New Roman" w:cs="Times New Roman"/>
        </w:rPr>
        <w:t xml:space="preserve">. </w:t>
      </w:r>
      <w:r w:rsidRPr="00764A71">
        <w:rPr>
          <w:rFonts w:ascii="Times New Roman" w:hAnsi="Times New Roman" w:cs="Times New Roman"/>
        </w:rPr>
        <w:t>To maintain adequate hydration, electrolyte balance, and circulatory volume before surgery.</w:t>
      </w:r>
    </w:p>
    <w:p w14:paraId="2DE2423E" w14:textId="77777777" w:rsidR="00764A71" w:rsidRDefault="00764A71" w:rsidP="00764A71">
      <w:pPr>
        <w:rPr>
          <w:rFonts w:ascii="Times New Roman" w:hAnsi="Times New Roman" w:cs="Times New Roman"/>
        </w:rPr>
      </w:pPr>
      <w:r w:rsidRPr="00764A71">
        <w:rPr>
          <w:rFonts w:ascii="Times New Roman" w:hAnsi="Times New Roman" w:cs="Times New Roman"/>
        </w:rPr>
        <w:t>6. Administer prescribed antibiotics as ordered.</w:t>
      </w:r>
      <w:r w:rsidRPr="00764A71">
        <w:rPr>
          <w:rFonts w:ascii="Times New Roman" w:hAnsi="Times New Roman" w:cs="Times New Roman"/>
        </w:rPr>
        <w:tab/>
      </w:r>
    </w:p>
    <w:p w14:paraId="6904D7DB" w14:textId="21E98A10" w:rsidR="00764A71" w:rsidRPr="00764A71" w:rsidRDefault="00764A71" w:rsidP="00764A71">
      <w:pPr>
        <w:rPr>
          <w:rFonts w:ascii="Times New Roman" w:hAnsi="Times New Roman" w:cs="Times New Roman"/>
        </w:rPr>
      </w:pPr>
      <w:r w:rsidRPr="00764A71">
        <w:rPr>
          <w:rFonts w:ascii="Times New Roman" w:hAnsi="Times New Roman" w:cs="Times New Roman"/>
          <w:b/>
          <w:bCs/>
        </w:rPr>
        <w:t>Reasons.</w:t>
      </w:r>
      <w:r>
        <w:rPr>
          <w:rFonts w:ascii="Times New Roman" w:hAnsi="Times New Roman" w:cs="Times New Roman"/>
        </w:rPr>
        <w:t xml:space="preserve"> </w:t>
      </w:r>
      <w:r w:rsidRPr="00764A71">
        <w:rPr>
          <w:rFonts w:ascii="Times New Roman" w:hAnsi="Times New Roman" w:cs="Times New Roman"/>
        </w:rPr>
        <w:t>To reduce the risk of surgical site infections and other postoperative infections.</w:t>
      </w:r>
    </w:p>
    <w:p w14:paraId="2E8F174C" w14:textId="77777777" w:rsidR="00764A71" w:rsidRDefault="00764A71" w:rsidP="00764A71">
      <w:pPr>
        <w:rPr>
          <w:rFonts w:ascii="Times New Roman" w:hAnsi="Times New Roman" w:cs="Times New Roman"/>
        </w:rPr>
      </w:pPr>
      <w:r w:rsidRPr="00764A71">
        <w:rPr>
          <w:rFonts w:ascii="Times New Roman" w:hAnsi="Times New Roman" w:cs="Times New Roman"/>
        </w:rPr>
        <w:t>7. Insert and maintain an indwelling urinary catheter as prescribed.</w:t>
      </w:r>
      <w:r w:rsidRPr="00764A71">
        <w:rPr>
          <w:rFonts w:ascii="Times New Roman" w:hAnsi="Times New Roman" w:cs="Times New Roman"/>
        </w:rPr>
        <w:tab/>
      </w:r>
    </w:p>
    <w:p w14:paraId="79D9CA5E" w14:textId="1CB3735F" w:rsidR="00764A71" w:rsidRPr="00764A71" w:rsidRDefault="00764A71" w:rsidP="00764A71">
      <w:pPr>
        <w:rPr>
          <w:rFonts w:ascii="Times New Roman" w:hAnsi="Times New Roman" w:cs="Times New Roman"/>
        </w:rPr>
      </w:pPr>
      <w:r w:rsidRPr="00764A71">
        <w:rPr>
          <w:rFonts w:ascii="Times New Roman" w:hAnsi="Times New Roman" w:cs="Times New Roman"/>
          <w:b/>
          <w:bCs/>
        </w:rPr>
        <w:t>Reasons.</w:t>
      </w:r>
      <w:r>
        <w:rPr>
          <w:rFonts w:ascii="Times New Roman" w:hAnsi="Times New Roman" w:cs="Times New Roman"/>
        </w:rPr>
        <w:t xml:space="preserve"> </w:t>
      </w:r>
      <w:r w:rsidRPr="00764A71">
        <w:rPr>
          <w:rFonts w:ascii="Times New Roman" w:hAnsi="Times New Roman" w:cs="Times New Roman"/>
        </w:rPr>
        <w:t>To relieve urinary retention, monitor urine output accurately, and prevent bladder distension during surgery.</w:t>
      </w:r>
    </w:p>
    <w:p w14:paraId="491BCD39" w14:textId="77777777" w:rsidR="00764A71" w:rsidRDefault="00764A71" w:rsidP="00764A71">
      <w:pPr>
        <w:rPr>
          <w:rFonts w:ascii="Times New Roman" w:hAnsi="Times New Roman" w:cs="Times New Roman"/>
        </w:rPr>
      </w:pPr>
      <w:r w:rsidRPr="00764A71">
        <w:rPr>
          <w:rFonts w:ascii="Times New Roman" w:hAnsi="Times New Roman" w:cs="Times New Roman"/>
        </w:rPr>
        <w:t>8. Prepare the surgical site according to hospital protocol.</w:t>
      </w:r>
      <w:r w:rsidRPr="00764A71">
        <w:rPr>
          <w:rFonts w:ascii="Times New Roman" w:hAnsi="Times New Roman" w:cs="Times New Roman"/>
        </w:rPr>
        <w:tab/>
      </w:r>
    </w:p>
    <w:p w14:paraId="333578E0" w14:textId="392EE6EF" w:rsidR="00764A71" w:rsidRPr="00764A71" w:rsidRDefault="00764A71" w:rsidP="00764A71">
      <w:pPr>
        <w:rPr>
          <w:rFonts w:ascii="Times New Roman" w:hAnsi="Times New Roman" w:cs="Times New Roman"/>
        </w:rPr>
      </w:pPr>
      <w:r w:rsidRPr="00764A71">
        <w:rPr>
          <w:rFonts w:ascii="Times New Roman" w:hAnsi="Times New Roman" w:cs="Times New Roman"/>
          <w:b/>
          <w:bCs/>
        </w:rPr>
        <w:t>Reasons</w:t>
      </w:r>
      <w:r>
        <w:rPr>
          <w:rFonts w:ascii="Times New Roman" w:hAnsi="Times New Roman" w:cs="Times New Roman"/>
        </w:rPr>
        <w:t xml:space="preserve">. </w:t>
      </w:r>
      <w:r w:rsidRPr="00764A71">
        <w:rPr>
          <w:rFonts w:ascii="Times New Roman" w:hAnsi="Times New Roman" w:cs="Times New Roman"/>
        </w:rPr>
        <w:t>To reduce microbial contamination and minimize the risk of postoperative wound infection.</w:t>
      </w:r>
    </w:p>
    <w:p w14:paraId="1444BE57" w14:textId="77777777" w:rsidR="00C20054" w:rsidRDefault="00764A71" w:rsidP="00764A71">
      <w:pPr>
        <w:rPr>
          <w:rFonts w:ascii="Times New Roman" w:hAnsi="Times New Roman" w:cs="Times New Roman"/>
        </w:rPr>
      </w:pPr>
      <w:r w:rsidRPr="00764A71">
        <w:rPr>
          <w:rFonts w:ascii="Times New Roman" w:hAnsi="Times New Roman" w:cs="Times New Roman"/>
        </w:rPr>
        <w:t>9. Conduct and review laboratory investigations such as Full Blood Count, Urea and Electrolytes, Blood Grouping and Cross-Matching, Urinalysis, and PSA levels.</w:t>
      </w:r>
      <w:r w:rsidRPr="00764A71">
        <w:rPr>
          <w:rFonts w:ascii="Times New Roman" w:hAnsi="Times New Roman" w:cs="Times New Roman"/>
        </w:rPr>
        <w:tab/>
      </w:r>
    </w:p>
    <w:p w14:paraId="256B059D" w14:textId="2C0504B1" w:rsidR="00764A71" w:rsidRPr="00764A71" w:rsidRDefault="00C20054" w:rsidP="00764A71">
      <w:pPr>
        <w:rPr>
          <w:rFonts w:ascii="Times New Roman" w:hAnsi="Times New Roman" w:cs="Times New Roman"/>
        </w:rPr>
      </w:pPr>
      <w:r w:rsidRPr="00C20054">
        <w:rPr>
          <w:rFonts w:ascii="Times New Roman" w:hAnsi="Times New Roman" w:cs="Times New Roman"/>
          <w:b/>
          <w:bCs/>
        </w:rPr>
        <w:t>Reasons.</w:t>
      </w:r>
      <w:r>
        <w:rPr>
          <w:rFonts w:ascii="Times New Roman" w:hAnsi="Times New Roman" w:cs="Times New Roman"/>
        </w:rPr>
        <w:t xml:space="preserve"> </w:t>
      </w:r>
      <w:r w:rsidR="00764A71" w:rsidRPr="00764A71">
        <w:rPr>
          <w:rFonts w:ascii="Times New Roman" w:hAnsi="Times New Roman" w:cs="Times New Roman"/>
        </w:rPr>
        <w:t>To assess the patient's overall condition, identify abnormalities, and ensure fitness for surgery.</w:t>
      </w:r>
    </w:p>
    <w:p w14:paraId="0D486000" w14:textId="77777777" w:rsidR="00C20054" w:rsidRDefault="00764A71" w:rsidP="00764A71">
      <w:pPr>
        <w:rPr>
          <w:rFonts w:ascii="Times New Roman" w:hAnsi="Times New Roman" w:cs="Times New Roman"/>
        </w:rPr>
      </w:pPr>
      <w:r w:rsidRPr="00764A71">
        <w:rPr>
          <w:rFonts w:ascii="Times New Roman" w:hAnsi="Times New Roman" w:cs="Times New Roman"/>
        </w:rPr>
        <w:t>10. Keep the patient nil per os (NPO) as ordered, usually 6–8 hours before surgery.</w:t>
      </w:r>
      <w:r w:rsidRPr="00764A71">
        <w:rPr>
          <w:rFonts w:ascii="Times New Roman" w:hAnsi="Times New Roman" w:cs="Times New Roman"/>
        </w:rPr>
        <w:tab/>
      </w:r>
    </w:p>
    <w:p w14:paraId="22354961" w14:textId="36C7ADA5" w:rsidR="0058290D" w:rsidRPr="007C7615" w:rsidRDefault="00C20054" w:rsidP="00764A71">
      <w:pPr>
        <w:rPr>
          <w:rFonts w:ascii="Times New Roman" w:hAnsi="Times New Roman" w:cs="Times New Roman"/>
        </w:rPr>
      </w:pPr>
      <w:r w:rsidRPr="00C20054">
        <w:rPr>
          <w:rFonts w:ascii="Times New Roman" w:hAnsi="Times New Roman" w:cs="Times New Roman"/>
          <w:b/>
          <w:bCs/>
        </w:rPr>
        <w:lastRenderedPageBreak/>
        <w:t>Reasons.</w:t>
      </w:r>
      <w:r>
        <w:rPr>
          <w:rFonts w:ascii="Times New Roman" w:hAnsi="Times New Roman" w:cs="Times New Roman"/>
        </w:rPr>
        <w:t xml:space="preserve"> </w:t>
      </w:r>
      <w:r w:rsidR="00764A71" w:rsidRPr="00764A71">
        <w:rPr>
          <w:rFonts w:ascii="Times New Roman" w:hAnsi="Times New Roman" w:cs="Times New Roman"/>
        </w:rPr>
        <w:t xml:space="preserve">To prevent aspiration of gastric contents during induction of </w:t>
      </w:r>
      <w:r w:rsidR="00E33BDA" w:rsidRPr="00764A71">
        <w:rPr>
          <w:rFonts w:ascii="Times New Roman" w:hAnsi="Times New Roman" w:cs="Times New Roman"/>
        </w:rPr>
        <w:t>anesthesia</w:t>
      </w:r>
      <w:r w:rsidR="00764A71" w:rsidRPr="00764A71">
        <w:rPr>
          <w:rFonts w:ascii="Times New Roman" w:hAnsi="Times New Roman" w:cs="Times New Roman"/>
        </w:rPr>
        <w:t>, which can lead to serious respiratory complications.</w:t>
      </w:r>
    </w:p>
    <w:p w14:paraId="7FDDB0BD" w14:textId="3598881D" w:rsidR="0058290D" w:rsidRDefault="0058290D" w:rsidP="0058290D">
      <w:pPr>
        <w:rPr>
          <w:rFonts w:ascii="Times New Roman" w:hAnsi="Times New Roman" w:cs="Times New Roman"/>
          <w:b/>
          <w:bCs/>
        </w:rPr>
      </w:pPr>
    </w:p>
    <w:p w14:paraId="2E6630B3" w14:textId="052C6219" w:rsidR="00C34C68" w:rsidRPr="00C34C68" w:rsidRDefault="00C34C68" w:rsidP="00C34C68">
      <w:pPr>
        <w:rPr>
          <w:rFonts w:ascii="Times New Roman" w:hAnsi="Times New Roman" w:cs="Times New Roman"/>
          <w:b/>
          <w:bCs/>
        </w:rPr>
      </w:pPr>
      <w:r w:rsidRPr="00C34C68">
        <w:rPr>
          <w:rFonts w:ascii="Times New Roman" w:hAnsi="Times New Roman" w:cs="Times New Roman"/>
          <w:b/>
          <w:bCs/>
        </w:rPr>
        <w:t xml:space="preserve"> POST-OPERATIVE NURSING CARE AND RATIONALES</w:t>
      </w:r>
    </w:p>
    <w:p w14:paraId="21671D78" w14:textId="77777777" w:rsidR="00C34C68" w:rsidRPr="00C34C68" w:rsidRDefault="00C34C68" w:rsidP="00C34C68">
      <w:pPr>
        <w:rPr>
          <w:rFonts w:ascii="Times New Roman" w:hAnsi="Times New Roman" w:cs="Times New Roman"/>
          <w:b/>
          <w:bCs/>
        </w:rPr>
      </w:pPr>
    </w:p>
    <w:p w14:paraId="591ABD8F" w14:textId="423F8FE1" w:rsidR="00C34C68" w:rsidRPr="00C34C68" w:rsidRDefault="00C34C68" w:rsidP="00C34C68">
      <w:pPr>
        <w:rPr>
          <w:rFonts w:ascii="Times New Roman" w:hAnsi="Times New Roman" w:cs="Times New Roman"/>
        </w:rPr>
      </w:pPr>
      <w:r w:rsidRPr="00C34C68">
        <w:rPr>
          <w:rFonts w:ascii="Times New Roman" w:hAnsi="Times New Roman" w:cs="Times New Roman"/>
        </w:rPr>
        <w:t xml:space="preserve">1. Monitor the patient's level of consciousness regularly.                                                                             </w:t>
      </w:r>
      <w:r w:rsidRPr="00C34C68">
        <w:rPr>
          <w:rFonts w:ascii="Times New Roman" w:hAnsi="Times New Roman" w:cs="Times New Roman"/>
          <w:b/>
          <w:bCs/>
        </w:rPr>
        <w:t>Reason</w:t>
      </w:r>
      <w:r>
        <w:rPr>
          <w:rFonts w:ascii="Times New Roman" w:hAnsi="Times New Roman" w:cs="Times New Roman"/>
        </w:rPr>
        <w:t xml:space="preserve">. </w:t>
      </w:r>
      <w:r w:rsidRPr="00C34C68">
        <w:rPr>
          <w:rFonts w:ascii="Times New Roman" w:hAnsi="Times New Roman" w:cs="Times New Roman"/>
        </w:rPr>
        <w:t xml:space="preserve">To assess recovery from anesthesia and detect early signs of neurological complications or deterioration.                             </w:t>
      </w:r>
    </w:p>
    <w:p w14:paraId="4BB42A67" w14:textId="77777777" w:rsidR="00C34C68" w:rsidRDefault="00C34C68" w:rsidP="00C34C68">
      <w:pPr>
        <w:jc w:val="both"/>
        <w:rPr>
          <w:rFonts w:ascii="Times New Roman" w:hAnsi="Times New Roman" w:cs="Times New Roman"/>
        </w:rPr>
      </w:pPr>
      <w:r w:rsidRPr="00C34C68">
        <w:rPr>
          <w:rFonts w:ascii="Times New Roman" w:hAnsi="Times New Roman" w:cs="Times New Roman"/>
        </w:rPr>
        <w:t xml:space="preserve">2. Monitor and record vital signs (temperature, pulse, respiration, blood pressure, and oxygen saturation) as prescribed.             </w:t>
      </w:r>
    </w:p>
    <w:p w14:paraId="71E6ECE4" w14:textId="3000DA4B" w:rsidR="00C34C68" w:rsidRPr="00C34C68" w:rsidRDefault="00C34C68" w:rsidP="00C34C68">
      <w:pPr>
        <w:jc w:val="both"/>
        <w:rPr>
          <w:rFonts w:ascii="Times New Roman" w:hAnsi="Times New Roman" w:cs="Times New Roman"/>
        </w:rPr>
      </w:pPr>
      <w:r w:rsidRPr="00C34C68">
        <w:rPr>
          <w:rFonts w:ascii="Times New Roman" w:hAnsi="Times New Roman" w:cs="Times New Roman"/>
          <w:b/>
          <w:bCs/>
        </w:rPr>
        <w:t>Reason</w:t>
      </w:r>
      <w:r>
        <w:rPr>
          <w:rFonts w:ascii="Times New Roman" w:hAnsi="Times New Roman" w:cs="Times New Roman"/>
        </w:rPr>
        <w:t>.</w:t>
      </w:r>
      <w:r w:rsidRPr="00C34C68">
        <w:rPr>
          <w:rFonts w:ascii="Times New Roman" w:hAnsi="Times New Roman" w:cs="Times New Roman"/>
        </w:rPr>
        <w:t xml:space="preserve"> To identify early signs of complications such as hemorrhage, infection, shock, or respiratory distress.                                </w:t>
      </w:r>
    </w:p>
    <w:p w14:paraId="3E17D1EC" w14:textId="77777777" w:rsidR="00C34C68" w:rsidRDefault="00C34C68" w:rsidP="00C34C68">
      <w:pPr>
        <w:jc w:val="both"/>
        <w:rPr>
          <w:rFonts w:ascii="Times New Roman" w:hAnsi="Times New Roman" w:cs="Times New Roman"/>
        </w:rPr>
      </w:pPr>
      <w:r w:rsidRPr="00C34C68">
        <w:rPr>
          <w:rFonts w:ascii="Times New Roman" w:hAnsi="Times New Roman" w:cs="Times New Roman"/>
        </w:rPr>
        <w:t>3. Assess the patient's pain level using an appropriate pain scale and administer prescribed analgesics.</w:t>
      </w:r>
    </w:p>
    <w:p w14:paraId="431AE4C8" w14:textId="040ADE5A" w:rsidR="00C34C68" w:rsidRPr="00C34C68" w:rsidRDefault="00C34C68" w:rsidP="00C34C68">
      <w:pPr>
        <w:jc w:val="both"/>
        <w:rPr>
          <w:rFonts w:ascii="Times New Roman" w:hAnsi="Times New Roman" w:cs="Times New Roman"/>
        </w:rPr>
      </w:pPr>
      <w:r w:rsidRPr="00C34C68">
        <w:rPr>
          <w:rFonts w:ascii="Times New Roman" w:hAnsi="Times New Roman" w:cs="Times New Roman"/>
          <w:b/>
          <w:bCs/>
        </w:rPr>
        <w:t>Reason</w:t>
      </w:r>
      <w:r>
        <w:rPr>
          <w:rFonts w:ascii="Times New Roman" w:hAnsi="Times New Roman" w:cs="Times New Roman"/>
        </w:rPr>
        <w:t xml:space="preserve">. </w:t>
      </w:r>
      <w:r w:rsidRPr="00C34C68">
        <w:rPr>
          <w:rFonts w:ascii="Times New Roman" w:hAnsi="Times New Roman" w:cs="Times New Roman"/>
        </w:rPr>
        <w:t xml:space="preserve">To relieve pain, promote comfort, facilitate mobility, and enhance recovery.                                                           </w:t>
      </w:r>
    </w:p>
    <w:p w14:paraId="79C7B388" w14:textId="5A829F76" w:rsidR="00C34C68" w:rsidRPr="00C34C68" w:rsidRDefault="00C34C68" w:rsidP="00C34C68">
      <w:pPr>
        <w:jc w:val="both"/>
        <w:rPr>
          <w:rFonts w:ascii="Times New Roman" w:hAnsi="Times New Roman" w:cs="Times New Roman"/>
        </w:rPr>
      </w:pPr>
      <w:r w:rsidRPr="00C34C68">
        <w:rPr>
          <w:rFonts w:ascii="Times New Roman" w:hAnsi="Times New Roman" w:cs="Times New Roman"/>
        </w:rPr>
        <w:t xml:space="preserve">4. Observe the surgical wound for bleeding, swelling, redness, discharge, or gapping.                                                  </w:t>
      </w:r>
      <w:r w:rsidR="00D13285" w:rsidRPr="00C34C68">
        <w:rPr>
          <w:rFonts w:ascii="Times New Roman" w:hAnsi="Times New Roman" w:cs="Times New Roman"/>
          <w:b/>
          <w:bCs/>
        </w:rPr>
        <w:t>Reason</w:t>
      </w:r>
      <w:r w:rsidR="00D13285">
        <w:rPr>
          <w:rFonts w:ascii="Times New Roman" w:hAnsi="Times New Roman" w:cs="Times New Roman"/>
        </w:rPr>
        <w:t>.</w:t>
      </w:r>
      <w:r w:rsidR="00D13285" w:rsidRPr="00C34C68">
        <w:rPr>
          <w:rFonts w:ascii="Times New Roman" w:hAnsi="Times New Roman" w:cs="Times New Roman"/>
        </w:rPr>
        <w:t xml:space="preserve"> To</w:t>
      </w:r>
      <w:r w:rsidRPr="00C34C68">
        <w:rPr>
          <w:rFonts w:ascii="Times New Roman" w:hAnsi="Times New Roman" w:cs="Times New Roman"/>
        </w:rPr>
        <w:t xml:space="preserve"> detect early signs of hemorrhage, wound infection, or impaired wound healing.                                                       </w:t>
      </w:r>
    </w:p>
    <w:p w14:paraId="7D3F514D" w14:textId="65DA1C8C" w:rsidR="00C34C68" w:rsidRPr="00C34C68" w:rsidRDefault="00C34C68" w:rsidP="00C34C68">
      <w:pPr>
        <w:jc w:val="both"/>
        <w:rPr>
          <w:rFonts w:ascii="Times New Roman" w:hAnsi="Times New Roman" w:cs="Times New Roman"/>
        </w:rPr>
      </w:pPr>
      <w:r w:rsidRPr="00C34C68">
        <w:rPr>
          <w:rFonts w:ascii="Times New Roman" w:hAnsi="Times New Roman" w:cs="Times New Roman"/>
        </w:rPr>
        <w:t xml:space="preserve">5. Maintain urinary catheter patency and ensure free drainage of urine.                                                                </w:t>
      </w:r>
      <w:r w:rsidRPr="00C34C68">
        <w:rPr>
          <w:rFonts w:ascii="Times New Roman" w:hAnsi="Times New Roman" w:cs="Times New Roman"/>
          <w:b/>
          <w:bCs/>
        </w:rPr>
        <w:t>Reason</w:t>
      </w:r>
      <w:r>
        <w:rPr>
          <w:rFonts w:ascii="Times New Roman" w:hAnsi="Times New Roman" w:cs="Times New Roman"/>
        </w:rPr>
        <w:t>.</w:t>
      </w:r>
      <w:r w:rsidRPr="00C34C68">
        <w:rPr>
          <w:rFonts w:ascii="Times New Roman" w:hAnsi="Times New Roman" w:cs="Times New Roman"/>
        </w:rPr>
        <w:t xml:space="preserve"> To prevent urinary retention, bladder distension, catheter blockage, and complications following prostate surgery.                     </w:t>
      </w:r>
    </w:p>
    <w:p w14:paraId="011F0291" w14:textId="6A0A9DB4" w:rsidR="00C34C68" w:rsidRPr="00C34C68" w:rsidRDefault="00C34C68" w:rsidP="00D13285">
      <w:pPr>
        <w:rPr>
          <w:rFonts w:ascii="Times New Roman" w:hAnsi="Times New Roman" w:cs="Times New Roman"/>
        </w:rPr>
      </w:pPr>
      <w:r w:rsidRPr="00C34C68">
        <w:rPr>
          <w:rFonts w:ascii="Times New Roman" w:hAnsi="Times New Roman" w:cs="Times New Roman"/>
        </w:rPr>
        <w:t xml:space="preserve"> 6. Monitor and accurately record fluid intake and output.                                                                              |</w:t>
      </w:r>
      <w:r w:rsidRPr="00C34C68">
        <w:rPr>
          <w:rFonts w:ascii="Times New Roman" w:hAnsi="Times New Roman" w:cs="Times New Roman"/>
          <w:b/>
          <w:bCs/>
        </w:rPr>
        <w:t>Reason</w:t>
      </w:r>
      <w:r>
        <w:rPr>
          <w:rFonts w:ascii="Times New Roman" w:hAnsi="Times New Roman" w:cs="Times New Roman"/>
        </w:rPr>
        <w:t xml:space="preserve">. </w:t>
      </w:r>
      <w:r w:rsidRPr="00C34C68">
        <w:rPr>
          <w:rFonts w:ascii="Times New Roman" w:hAnsi="Times New Roman" w:cs="Times New Roman"/>
        </w:rPr>
        <w:t xml:space="preserve">To assess fluid balance, renal function, and detect dehydration or fluid overload.                                                     </w:t>
      </w:r>
    </w:p>
    <w:p w14:paraId="1DB23770" w14:textId="224C73FE" w:rsidR="00C34C68" w:rsidRPr="00C34C68" w:rsidRDefault="00C34C68" w:rsidP="00C34C68">
      <w:pPr>
        <w:jc w:val="both"/>
        <w:rPr>
          <w:rFonts w:ascii="Times New Roman" w:hAnsi="Times New Roman" w:cs="Times New Roman"/>
        </w:rPr>
      </w:pPr>
      <w:r w:rsidRPr="00C34C68">
        <w:rPr>
          <w:rFonts w:ascii="Times New Roman" w:hAnsi="Times New Roman" w:cs="Times New Roman"/>
        </w:rPr>
        <w:t xml:space="preserve">7. Encourage and assist the patient to perform deep breathing and coughing exercises.                                                  </w:t>
      </w:r>
      <w:r w:rsidR="00D13285" w:rsidRPr="00C34C68">
        <w:rPr>
          <w:rFonts w:ascii="Times New Roman" w:hAnsi="Times New Roman" w:cs="Times New Roman"/>
          <w:b/>
          <w:bCs/>
        </w:rPr>
        <w:t>Reason</w:t>
      </w:r>
      <w:r w:rsidR="00D13285">
        <w:rPr>
          <w:rFonts w:ascii="Times New Roman" w:hAnsi="Times New Roman" w:cs="Times New Roman"/>
        </w:rPr>
        <w:t>.</w:t>
      </w:r>
      <w:r w:rsidR="00D13285" w:rsidRPr="00C34C68">
        <w:rPr>
          <w:rFonts w:ascii="Times New Roman" w:hAnsi="Times New Roman" w:cs="Times New Roman"/>
        </w:rPr>
        <w:t xml:space="preserve"> To</w:t>
      </w:r>
      <w:r w:rsidRPr="00C34C68">
        <w:rPr>
          <w:rFonts w:ascii="Times New Roman" w:hAnsi="Times New Roman" w:cs="Times New Roman"/>
        </w:rPr>
        <w:t xml:space="preserve"> promote lung expansion, improve oxygenation, and prevent postoperative respiratory complications such as atelectasis and pneumonia. </w:t>
      </w:r>
    </w:p>
    <w:p w14:paraId="59059775" w14:textId="6AE233AD" w:rsidR="00C34C68" w:rsidRPr="00C34C68" w:rsidRDefault="00C34C68" w:rsidP="00D13285">
      <w:pPr>
        <w:rPr>
          <w:rFonts w:ascii="Times New Roman" w:hAnsi="Times New Roman" w:cs="Times New Roman"/>
        </w:rPr>
      </w:pPr>
      <w:r w:rsidRPr="00C34C68">
        <w:rPr>
          <w:rFonts w:ascii="Times New Roman" w:hAnsi="Times New Roman" w:cs="Times New Roman"/>
        </w:rPr>
        <w:t xml:space="preserve"> 8. Assist the patient with early ambulation as tolerated.                                                                              </w:t>
      </w:r>
      <w:r w:rsidR="00D13285" w:rsidRPr="00C34C68">
        <w:rPr>
          <w:rFonts w:ascii="Times New Roman" w:hAnsi="Times New Roman" w:cs="Times New Roman"/>
          <w:b/>
          <w:bCs/>
        </w:rPr>
        <w:t>Reason</w:t>
      </w:r>
      <w:r w:rsidR="00D13285">
        <w:rPr>
          <w:rFonts w:ascii="Times New Roman" w:hAnsi="Times New Roman" w:cs="Times New Roman"/>
        </w:rPr>
        <w:t xml:space="preserve">. </w:t>
      </w:r>
      <w:r w:rsidRPr="00C34C68">
        <w:rPr>
          <w:rFonts w:ascii="Times New Roman" w:hAnsi="Times New Roman" w:cs="Times New Roman"/>
        </w:rPr>
        <w:t xml:space="preserve">To improve circulation, prevent deep vein thrombosis, enhance bowel function, and promote faster recovery.                             </w:t>
      </w:r>
    </w:p>
    <w:p w14:paraId="6E1F28B4" w14:textId="77777777" w:rsidR="00D13285" w:rsidRDefault="00C34C68" w:rsidP="00C34C68">
      <w:pPr>
        <w:jc w:val="both"/>
        <w:rPr>
          <w:rFonts w:ascii="Times New Roman" w:hAnsi="Times New Roman" w:cs="Times New Roman"/>
        </w:rPr>
      </w:pPr>
      <w:r w:rsidRPr="00C34C68">
        <w:rPr>
          <w:rFonts w:ascii="Times New Roman" w:hAnsi="Times New Roman" w:cs="Times New Roman"/>
        </w:rPr>
        <w:t xml:space="preserve">9. Maintain strict aseptic technique during catheter care and handling of the urinary drainage system.                                 </w:t>
      </w:r>
    </w:p>
    <w:p w14:paraId="46904BB1" w14:textId="55DBC35A" w:rsidR="00C34C68" w:rsidRPr="00C34C68" w:rsidRDefault="00D13285" w:rsidP="00C34C68">
      <w:pPr>
        <w:jc w:val="both"/>
        <w:rPr>
          <w:rFonts w:ascii="Times New Roman" w:hAnsi="Times New Roman" w:cs="Times New Roman"/>
        </w:rPr>
      </w:pPr>
      <w:r w:rsidRPr="00C34C68">
        <w:rPr>
          <w:rFonts w:ascii="Times New Roman" w:hAnsi="Times New Roman" w:cs="Times New Roman"/>
          <w:b/>
          <w:bCs/>
        </w:rPr>
        <w:t>Reason</w:t>
      </w:r>
      <w:r>
        <w:rPr>
          <w:rFonts w:ascii="Times New Roman" w:hAnsi="Times New Roman" w:cs="Times New Roman"/>
        </w:rPr>
        <w:t>.</w:t>
      </w:r>
      <w:r w:rsidRPr="00C34C68">
        <w:rPr>
          <w:rFonts w:ascii="Times New Roman" w:hAnsi="Times New Roman" w:cs="Times New Roman"/>
        </w:rPr>
        <w:t xml:space="preserve"> To</w:t>
      </w:r>
      <w:r w:rsidR="00C34C68" w:rsidRPr="00C34C68">
        <w:rPr>
          <w:rFonts w:ascii="Times New Roman" w:hAnsi="Times New Roman" w:cs="Times New Roman"/>
        </w:rPr>
        <w:t xml:space="preserve"> minimize the risk of urinary tract infection and other healthcare-associated infections.                                            </w:t>
      </w:r>
    </w:p>
    <w:p w14:paraId="28B4A1EA" w14:textId="06FC6BB3" w:rsidR="00C34C68" w:rsidRPr="00C34C68" w:rsidRDefault="00C34C68" w:rsidP="00C34C68">
      <w:pPr>
        <w:jc w:val="both"/>
        <w:rPr>
          <w:rFonts w:ascii="Times New Roman" w:hAnsi="Times New Roman" w:cs="Times New Roman"/>
        </w:rPr>
      </w:pPr>
      <w:r w:rsidRPr="00C34C68">
        <w:rPr>
          <w:rFonts w:ascii="Times New Roman" w:hAnsi="Times New Roman" w:cs="Times New Roman"/>
        </w:rPr>
        <w:lastRenderedPageBreak/>
        <w:t xml:space="preserve">10. Provide emotional support and encourage the patient to express concerns or fears.                                                  </w:t>
      </w:r>
      <w:r w:rsidR="00D13285" w:rsidRPr="00C34C68">
        <w:rPr>
          <w:rFonts w:ascii="Times New Roman" w:hAnsi="Times New Roman" w:cs="Times New Roman"/>
          <w:b/>
          <w:bCs/>
        </w:rPr>
        <w:t>Reason</w:t>
      </w:r>
      <w:r w:rsidR="00D13285">
        <w:rPr>
          <w:rFonts w:ascii="Times New Roman" w:hAnsi="Times New Roman" w:cs="Times New Roman"/>
        </w:rPr>
        <w:t xml:space="preserve">. </w:t>
      </w:r>
      <w:r w:rsidRPr="00C34C68">
        <w:rPr>
          <w:rFonts w:ascii="Times New Roman" w:hAnsi="Times New Roman" w:cs="Times New Roman"/>
        </w:rPr>
        <w:t xml:space="preserve">To reduce anxiety, promote psychological well-being, and improve coping with the recovery process.                                     </w:t>
      </w:r>
    </w:p>
    <w:p w14:paraId="1D2783FF" w14:textId="77777777" w:rsidR="00D13285" w:rsidRDefault="00C34C68" w:rsidP="00C34C68">
      <w:pPr>
        <w:jc w:val="both"/>
        <w:rPr>
          <w:rFonts w:ascii="Times New Roman" w:hAnsi="Times New Roman" w:cs="Times New Roman"/>
        </w:rPr>
      </w:pPr>
      <w:r w:rsidRPr="00C34C68">
        <w:rPr>
          <w:rFonts w:ascii="Times New Roman" w:hAnsi="Times New Roman" w:cs="Times New Roman"/>
        </w:rPr>
        <w:t>11. Educate the patient on postoperative recovery, medication adherence, catheter care, follow-up visits, and warning signs to report.</w:t>
      </w:r>
    </w:p>
    <w:p w14:paraId="177526BB" w14:textId="781ADBC6" w:rsidR="00C34C68" w:rsidRPr="00C34C68" w:rsidRDefault="00D13285" w:rsidP="00C34C68">
      <w:pPr>
        <w:jc w:val="both"/>
        <w:rPr>
          <w:rFonts w:ascii="Times New Roman" w:hAnsi="Times New Roman" w:cs="Times New Roman"/>
        </w:rPr>
      </w:pPr>
      <w:r w:rsidRPr="00C34C68">
        <w:rPr>
          <w:rFonts w:ascii="Times New Roman" w:hAnsi="Times New Roman" w:cs="Times New Roman"/>
          <w:b/>
          <w:bCs/>
        </w:rPr>
        <w:t>Reason</w:t>
      </w:r>
      <w:r>
        <w:rPr>
          <w:rFonts w:ascii="Times New Roman" w:hAnsi="Times New Roman" w:cs="Times New Roman"/>
        </w:rPr>
        <w:t xml:space="preserve">. </w:t>
      </w:r>
      <w:r w:rsidR="00C34C68" w:rsidRPr="00C34C68">
        <w:rPr>
          <w:rFonts w:ascii="Times New Roman" w:hAnsi="Times New Roman" w:cs="Times New Roman"/>
        </w:rPr>
        <w:t xml:space="preserve">To enhance self-care, prevent complications, and promote successful recovery after discharge.                                          </w:t>
      </w:r>
    </w:p>
    <w:p w14:paraId="2EDB169D" w14:textId="77777777" w:rsidR="00D13285" w:rsidRDefault="00D13285" w:rsidP="00C34C68">
      <w:pPr>
        <w:jc w:val="both"/>
        <w:rPr>
          <w:rFonts w:ascii="Times New Roman" w:hAnsi="Times New Roman" w:cs="Times New Roman"/>
        </w:rPr>
      </w:pPr>
    </w:p>
    <w:p w14:paraId="222F71B6" w14:textId="241A65F5" w:rsidR="00D13285" w:rsidRPr="00D13285" w:rsidRDefault="00D13285" w:rsidP="00D13285">
      <w:pPr>
        <w:jc w:val="both"/>
        <w:rPr>
          <w:rFonts w:ascii="Times New Roman" w:hAnsi="Times New Roman" w:cs="Times New Roman"/>
        </w:rPr>
      </w:pPr>
      <w:r w:rsidRPr="00D13285">
        <w:rPr>
          <w:rFonts w:ascii="Times New Roman" w:hAnsi="Times New Roman" w:cs="Times New Roman"/>
          <w:b/>
          <w:bCs/>
        </w:rPr>
        <w:t xml:space="preserve">Additional post-operative care specific to prostatectomy </w:t>
      </w:r>
    </w:p>
    <w:tbl>
      <w:tblPr>
        <w:tblW w:w="9350" w:type="dxa"/>
        <w:tblLook w:val="04A0" w:firstRow="1" w:lastRow="0" w:firstColumn="1" w:lastColumn="0" w:noHBand="0" w:noVBand="1"/>
      </w:tblPr>
      <w:tblGrid>
        <w:gridCol w:w="3619"/>
        <w:gridCol w:w="5731"/>
      </w:tblGrid>
      <w:tr w:rsidR="00D13285" w:rsidRPr="00D13285" w14:paraId="6812FDB2" w14:textId="77777777" w:rsidTr="00D13285">
        <w:trPr>
          <w:trHeight w:val="313"/>
        </w:trPr>
        <w:tc>
          <w:tcPr>
            <w:tcW w:w="3619" w:type="dxa"/>
            <w:tcBorders>
              <w:top w:val="single" w:sz="4" w:space="0" w:color="auto"/>
              <w:left w:val="single" w:sz="4" w:space="0" w:color="auto"/>
              <w:bottom w:val="single" w:sz="4" w:space="0" w:color="auto"/>
              <w:right w:val="single" w:sz="4" w:space="0" w:color="auto"/>
            </w:tcBorders>
            <w:noWrap/>
            <w:vAlign w:val="center"/>
            <w:hideMark/>
          </w:tcPr>
          <w:p w14:paraId="65829671" w14:textId="77777777" w:rsidR="00D13285" w:rsidRPr="00D13285" w:rsidRDefault="00D13285" w:rsidP="00D13285">
            <w:pPr>
              <w:spacing w:after="0" w:line="240" w:lineRule="auto"/>
              <w:jc w:val="both"/>
              <w:rPr>
                <w:rFonts w:ascii="Times New Roman" w:eastAsia="Times New Roman" w:hAnsi="Times New Roman" w:cs="Times New Roman"/>
                <w:b/>
                <w:bCs/>
                <w:color w:val="000000"/>
                <w:kern w:val="0"/>
                <w14:ligatures w14:val="none"/>
              </w:rPr>
            </w:pPr>
            <w:r w:rsidRPr="00D13285">
              <w:rPr>
                <w:rFonts w:ascii="Times New Roman" w:eastAsia="Times New Roman" w:hAnsi="Times New Roman" w:cs="Times New Roman"/>
                <w:b/>
                <w:bCs/>
                <w:color w:val="000000"/>
                <w:kern w:val="0"/>
                <w14:ligatures w14:val="none"/>
              </w:rPr>
              <w:t>Nursing Intervention</w:t>
            </w:r>
          </w:p>
        </w:tc>
        <w:tc>
          <w:tcPr>
            <w:tcW w:w="5731" w:type="dxa"/>
            <w:tcBorders>
              <w:top w:val="single" w:sz="4" w:space="0" w:color="auto"/>
              <w:left w:val="nil"/>
              <w:bottom w:val="single" w:sz="4" w:space="0" w:color="auto"/>
              <w:right w:val="single" w:sz="4" w:space="0" w:color="auto"/>
            </w:tcBorders>
            <w:noWrap/>
            <w:vAlign w:val="center"/>
            <w:hideMark/>
          </w:tcPr>
          <w:p w14:paraId="5DD24E4E" w14:textId="77777777" w:rsidR="00D13285" w:rsidRPr="00D13285" w:rsidRDefault="00D13285" w:rsidP="00D13285">
            <w:pPr>
              <w:spacing w:after="0" w:line="240" w:lineRule="auto"/>
              <w:jc w:val="both"/>
              <w:rPr>
                <w:rFonts w:ascii="Times New Roman" w:eastAsia="Times New Roman" w:hAnsi="Times New Roman" w:cs="Times New Roman"/>
                <w:b/>
                <w:bCs/>
                <w:color w:val="000000"/>
                <w:kern w:val="0"/>
                <w14:ligatures w14:val="none"/>
              </w:rPr>
            </w:pPr>
            <w:r w:rsidRPr="00D13285">
              <w:rPr>
                <w:rFonts w:ascii="Times New Roman" w:eastAsia="Times New Roman" w:hAnsi="Times New Roman" w:cs="Times New Roman"/>
                <w:b/>
                <w:bCs/>
                <w:color w:val="000000"/>
                <w:kern w:val="0"/>
                <w14:ligatures w14:val="none"/>
              </w:rPr>
              <w:t>Rationale</w:t>
            </w:r>
          </w:p>
        </w:tc>
      </w:tr>
      <w:tr w:rsidR="00D13285" w:rsidRPr="00D13285" w14:paraId="1239345F" w14:textId="77777777" w:rsidTr="00D13285">
        <w:trPr>
          <w:trHeight w:val="1563"/>
        </w:trPr>
        <w:tc>
          <w:tcPr>
            <w:tcW w:w="3619" w:type="dxa"/>
            <w:tcBorders>
              <w:top w:val="nil"/>
              <w:left w:val="single" w:sz="4" w:space="0" w:color="auto"/>
              <w:bottom w:val="single" w:sz="4" w:space="0" w:color="auto"/>
              <w:right w:val="single" w:sz="4" w:space="0" w:color="auto"/>
            </w:tcBorders>
            <w:noWrap/>
            <w:vAlign w:val="center"/>
            <w:hideMark/>
          </w:tcPr>
          <w:p w14:paraId="3B9B7D11" w14:textId="77777777" w:rsidR="00D13285" w:rsidRPr="00D13285" w:rsidRDefault="00D13285" w:rsidP="00D13285">
            <w:pPr>
              <w:spacing w:after="0" w:line="240" w:lineRule="auto"/>
              <w:jc w:val="both"/>
              <w:rPr>
                <w:rFonts w:ascii="Times New Roman" w:eastAsia="Times New Roman" w:hAnsi="Times New Roman" w:cs="Times New Roman"/>
                <w:color w:val="000000"/>
                <w:kern w:val="0"/>
                <w14:ligatures w14:val="none"/>
              </w:rPr>
            </w:pPr>
            <w:r w:rsidRPr="00D13285">
              <w:rPr>
                <w:rFonts w:ascii="Times New Roman" w:eastAsia="Times New Roman" w:hAnsi="Times New Roman" w:cs="Times New Roman"/>
                <w:color w:val="000000"/>
                <w:kern w:val="0"/>
                <w14:ligatures w14:val="none"/>
              </w:rPr>
              <w:t>Monitor urine color and presence of blood clots in the drainage bag.</w:t>
            </w:r>
          </w:p>
        </w:tc>
        <w:tc>
          <w:tcPr>
            <w:tcW w:w="5731" w:type="dxa"/>
            <w:tcBorders>
              <w:top w:val="nil"/>
              <w:left w:val="nil"/>
              <w:bottom w:val="single" w:sz="4" w:space="0" w:color="auto"/>
              <w:right w:val="single" w:sz="4" w:space="0" w:color="auto"/>
            </w:tcBorders>
            <w:noWrap/>
            <w:vAlign w:val="center"/>
            <w:hideMark/>
          </w:tcPr>
          <w:p w14:paraId="5719C220" w14:textId="77777777" w:rsidR="00D13285" w:rsidRPr="00D13285" w:rsidRDefault="00D13285" w:rsidP="00D13285">
            <w:pPr>
              <w:spacing w:after="0" w:line="240" w:lineRule="auto"/>
              <w:jc w:val="both"/>
              <w:rPr>
                <w:rFonts w:ascii="Times New Roman" w:eastAsia="Times New Roman" w:hAnsi="Times New Roman" w:cs="Times New Roman"/>
                <w:color w:val="000000"/>
                <w:kern w:val="0"/>
                <w14:ligatures w14:val="none"/>
              </w:rPr>
            </w:pPr>
            <w:r w:rsidRPr="00D13285">
              <w:rPr>
                <w:rFonts w:ascii="Times New Roman" w:eastAsia="Times New Roman" w:hAnsi="Times New Roman" w:cs="Times New Roman"/>
                <w:color w:val="000000"/>
                <w:kern w:val="0"/>
                <w14:ligatures w14:val="none"/>
              </w:rPr>
              <w:t>To detect postoperative bleeding and ensure adequate urinary drainage.</w:t>
            </w:r>
          </w:p>
        </w:tc>
      </w:tr>
      <w:tr w:rsidR="00D13285" w:rsidRPr="00D13285" w14:paraId="6D20397E" w14:textId="77777777" w:rsidTr="00D13285">
        <w:trPr>
          <w:trHeight w:val="2188"/>
        </w:trPr>
        <w:tc>
          <w:tcPr>
            <w:tcW w:w="3619" w:type="dxa"/>
            <w:tcBorders>
              <w:top w:val="nil"/>
              <w:left w:val="single" w:sz="4" w:space="0" w:color="auto"/>
              <w:bottom w:val="single" w:sz="4" w:space="0" w:color="auto"/>
              <w:right w:val="single" w:sz="4" w:space="0" w:color="auto"/>
            </w:tcBorders>
            <w:noWrap/>
            <w:vAlign w:val="center"/>
            <w:hideMark/>
          </w:tcPr>
          <w:p w14:paraId="379AE5D2" w14:textId="77777777" w:rsidR="00D13285" w:rsidRPr="00D13285" w:rsidRDefault="00D13285" w:rsidP="00D13285">
            <w:pPr>
              <w:spacing w:after="0" w:line="240" w:lineRule="auto"/>
              <w:jc w:val="both"/>
              <w:rPr>
                <w:rFonts w:ascii="Times New Roman" w:eastAsia="Times New Roman" w:hAnsi="Times New Roman" w:cs="Times New Roman"/>
                <w:color w:val="000000"/>
                <w:kern w:val="0"/>
                <w14:ligatures w14:val="none"/>
              </w:rPr>
            </w:pPr>
            <w:r w:rsidRPr="00D13285">
              <w:rPr>
                <w:rFonts w:ascii="Times New Roman" w:eastAsia="Times New Roman" w:hAnsi="Times New Roman" w:cs="Times New Roman"/>
                <w:color w:val="000000"/>
                <w:kern w:val="0"/>
                <w14:ligatures w14:val="none"/>
              </w:rPr>
              <w:t>Encourage adequate fluid intake as prescribed.</w:t>
            </w:r>
          </w:p>
        </w:tc>
        <w:tc>
          <w:tcPr>
            <w:tcW w:w="5731" w:type="dxa"/>
            <w:tcBorders>
              <w:top w:val="nil"/>
              <w:left w:val="nil"/>
              <w:bottom w:val="single" w:sz="4" w:space="0" w:color="auto"/>
              <w:right w:val="single" w:sz="4" w:space="0" w:color="auto"/>
            </w:tcBorders>
            <w:noWrap/>
            <w:vAlign w:val="center"/>
            <w:hideMark/>
          </w:tcPr>
          <w:p w14:paraId="4C6F83CD" w14:textId="77777777" w:rsidR="00D13285" w:rsidRPr="00D13285" w:rsidRDefault="00D13285" w:rsidP="00D13285">
            <w:pPr>
              <w:spacing w:after="0" w:line="240" w:lineRule="auto"/>
              <w:jc w:val="both"/>
              <w:rPr>
                <w:rFonts w:ascii="Times New Roman" w:eastAsia="Times New Roman" w:hAnsi="Times New Roman" w:cs="Times New Roman"/>
                <w:color w:val="000000"/>
                <w:kern w:val="0"/>
                <w14:ligatures w14:val="none"/>
              </w:rPr>
            </w:pPr>
            <w:r w:rsidRPr="00D13285">
              <w:rPr>
                <w:rFonts w:ascii="Times New Roman" w:eastAsia="Times New Roman" w:hAnsi="Times New Roman" w:cs="Times New Roman"/>
                <w:color w:val="000000"/>
                <w:kern w:val="0"/>
                <w14:ligatures w14:val="none"/>
              </w:rPr>
              <w:t>To maintain hydration and help flush the urinary tract, reducing the risk of catheter blockage by blood clots.</w:t>
            </w:r>
          </w:p>
        </w:tc>
      </w:tr>
      <w:tr w:rsidR="00D13285" w:rsidRPr="00D13285" w14:paraId="2D6DF5B4" w14:textId="77777777" w:rsidTr="00D13285">
        <w:trPr>
          <w:trHeight w:val="1250"/>
        </w:trPr>
        <w:tc>
          <w:tcPr>
            <w:tcW w:w="3619" w:type="dxa"/>
            <w:tcBorders>
              <w:top w:val="nil"/>
              <w:left w:val="single" w:sz="4" w:space="0" w:color="auto"/>
              <w:bottom w:val="single" w:sz="4" w:space="0" w:color="auto"/>
              <w:right w:val="single" w:sz="4" w:space="0" w:color="auto"/>
            </w:tcBorders>
            <w:noWrap/>
            <w:vAlign w:val="center"/>
            <w:hideMark/>
          </w:tcPr>
          <w:p w14:paraId="084A97CE" w14:textId="77777777" w:rsidR="00D13285" w:rsidRPr="00D13285" w:rsidRDefault="00D13285" w:rsidP="00D13285">
            <w:pPr>
              <w:spacing w:after="0" w:line="240" w:lineRule="auto"/>
              <w:jc w:val="both"/>
              <w:rPr>
                <w:rFonts w:ascii="Times New Roman" w:eastAsia="Times New Roman" w:hAnsi="Times New Roman" w:cs="Times New Roman"/>
                <w:color w:val="000000"/>
                <w:kern w:val="0"/>
                <w14:ligatures w14:val="none"/>
              </w:rPr>
            </w:pPr>
            <w:r w:rsidRPr="00D13285">
              <w:rPr>
                <w:rFonts w:ascii="Times New Roman" w:eastAsia="Times New Roman" w:hAnsi="Times New Roman" w:cs="Times New Roman"/>
                <w:color w:val="000000"/>
                <w:kern w:val="0"/>
                <w14:ligatures w14:val="none"/>
              </w:rPr>
              <w:t>Avoid traction or pulling of the catheter.</w:t>
            </w:r>
          </w:p>
        </w:tc>
        <w:tc>
          <w:tcPr>
            <w:tcW w:w="5731" w:type="dxa"/>
            <w:tcBorders>
              <w:top w:val="nil"/>
              <w:left w:val="nil"/>
              <w:bottom w:val="single" w:sz="4" w:space="0" w:color="auto"/>
              <w:right w:val="single" w:sz="4" w:space="0" w:color="auto"/>
            </w:tcBorders>
            <w:noWrap/>
            <w:vAlign w:val="center"/>
            <w:hideMark/>
          </w:tcPr>
          <w:p w14:paraId="30AE6538" w14:textId="77777777" w:rsidR="00D13285" w:rsidRPr="00D13285" w:rsidRDefault="00D13285" w:rsidP="00D13285">
            <w:pPr>
              <w:spacing w:after="0" w:line="240" w:lineRule="auto"/>
              <w:jc w:val="both"/>
              <w:rPr>
                <w:rFonts w:ascii="Times New Roman" w:eastAsia="Times New Roman" w:hAnsi="Times New Roman" w:cs="Times New Roman"/>
                <w:color w:val="000000"/>
                <w:kern w:val="0"/>
                <w14:ligatures w14:val="none"/>
              </w:rPr>
            </w:pPr>
            <w:r w:rsidRPr="00D13285">
              <w:rPr>
                <w:rFonts w:ascii="Times New Roman" w:eastAsia="Times New Roman" w:hAnsi="Times New Roman" w:cs="Times New Roman"/>
                <w:color w:val="000000"/>
                <w:kern w:val="0"/>
                <w14:ligatures w14:val="none"/>
              </w:rPr>
              <w:t>To prevent urethral trauma, bleeding, and patient discomfort.</w:t>
            </w:r>
          </w:p>
        </w:tc>
      </w:tr>
      <w:tr w:rsidR="00D13285" w:rsidRPr="00D13285" w14:paraId="12DBE129" w14:textId="77777777" w:rsidTr="00D13285">
        <w:trPr>
          <w:trHeight w:val="1250"/>
        </w:trPr>
        <w:tc>
          <w:tcPr>
            <w:tcW w:w="3619" w:type="dxa"/>
            <w:tcBorders>
              <w:top w:val="nil"/>
              <w:left w:val="single" w:sz="4" w:space="0" w:color="auto"/>
              <w:bottom w:val="single" w:sz="4" w:space="0" w:color="auto"/>
              <w:right w:val="single" w:sz="4" w:space="0" w:color="auto"/>
            </w:tcBorders>
            <w:noWrap/>
            <w:vAlign w:val="center"/>
            <w:hideMark/>
          </w:tcPr>
          <w:p w14:paraId="6E77C47E" w14:textId="77777777" w:rsidR="00D13285" w:rsidRPr="00D13285" w:rsidRDefault="00D13285" w:rsidP="00D13285">
            <w:pPr>
              <w:spacing w:after="0" w:line="240" w:lineRule="auto"/>
              <w:jc w:val="both"/>
              <w:rPr>
                <w:rFonts w:ascii="Times New Roman" w:eastAsia="Times New Roman" w:hAnsi="Times New Roman" w:cs="Times New Roman"/>
                <w:color w:val="000000"/>
                <w:kern w:val="0"/>
                <w14:ligatures w14:val="none"/>
              </w:rPr>
            </w:pPr>
            <w:r w:rsidRPr="00D13285">
              <w:rPr>
                <w:rFonts w:ascii="Times New Roman" w:eastAsia="Times New Roman" w:hAnsi="Times New Roman" w:cs="Times New Roman"/>
                <w:color w:val="000000"/>
                <w:kern w:val="0"/>
                <w14:ligatures w14:val="none"/>
              </w:rPr>
              <w:t>Monitor for bladder spasms and report severe episodes.</w:t>
            </w:r>
          </w:p>
        </w:tc>
        <w:tc>
          <w:tcPr>
            <w:tcW w:w="5731" w:type="dxa"/>
            <w:tcBorders>
              <w:top w:val="nil"/>
              <w:left w:val="nil"/>
              <w:bottom w:val="single" w:sz="4" w:space="0" w:color="auto"/>
              <w:right w:val="single" w:sz="4" w:space="0" w:color="auto"/>
            </w:tcBorders>
            <w:noWrap/>
            <w:vAlign w:val="center"/>
            <w:hideMark/>
          </w:tcPr>
          <w:p w14:paraId="03BA0845" w14:textId="77777777" w:rsidR="00D13285" w:rsidRPr="00D13285" w:rsidRDefault="00D13285" w:rsidP="00D13285">
            <w:pPr>
              <w:spacing w:after="0" w:line="240" w:lineRule="auto"/>
              <w:jc w:val="both"/>
              <w:rPr>
                <w:rFonts w:ascii="Times New Roman" w:eastAsia="Times New Roman" w:hAnsi="Times New Roman" w:cs="Times New Roman"/>
                <w:color w:val="000000"/>
                <w:kern w:val="0"/>
                <w14:ligatures w14:val="none"/>
              </w:rPr>
            </w:pPr>
            <w:r w:rsidRPr="00D13285">
              <w:rPr>
                <w:rFonts w:ascii="Times New Roman" w:eastAsia="Times New Roman" w:hAnsi="Times New Roman" w:cs="Times New Roman"/>
                <w:color w:val="000000"/>
                <w:kern w:val="0"/>
                <w14:ligatures w14:val="none"/>
              </w:rPr>
              <w:t>To detect complications and provide timely management.</w:t>
            </w:r>
          </w:p>
        </w:tc>
      </w:tr>
    </w:tbl>
    <w:p w14:paraId="4E2FE858" w14:textId="77777777" w:rsidR="00D13285" w:rsidRPr="00C34C68" w:rsidRDefault="00D13285" w:rsidP="00C34C68">
      <w:pPr>
        <w:jc w:val="both"/>
        <w:rPr>
          <w:rFonts w:ascii="Times New Roman" w:hAnsi="Times New Roman" w:cs="Times New Roman"/>
        </w:rPr>
      </w:pPr>
    </w:p>
    <w:p w14:paraId="4D8CED8E" w14:textId="77777777" w:rsidR="00C34C68" w:rsidRDefault="00C34C68" w:rsidP="0058290D">
      <w:pPr>
        <w:rPr>
          <w:rFonts w:ascii="Times New Roman" w:hAnsi="Times New Roman" w:cs="Times New Roman"/>
        </w:rPr>
      </w:pPr>
    </w:p>
    <w:p w14:paraId="76940D70" w14:textId="77777777" w:rsidR="00560BD9" w:rsidRDefault="00560BD9" w:rsidP="0058290D">
      <w:pPr>
        <w:rPr>
          <w:rFonts w:ascii="Times New Roman" w:hAnsi="Times New Roman" w:cs="Times New Roman"/>
        </w:rPr>
        <w:sectPr w:rsidR="00560BD9">
          <w:pgSz w:w="12240" w:h="15840"/>
          <w:pgMar w:top="1440" w:right="1440" w:bottom="1440" w:left="1440" w:header="720" w:footer="720" w:gutter="0"/>
          <w:cols w:space="720"/>
          <w:docGrid w:linePitch="360"/>
        </w:sectPr>
      </w:pPr>
    </w:p>
    <w:p w14:paraId="76D23958" w14:textId="77777777" w:rsidR="0058290D" w:rsidRPr="007C7615" w:rsidRDefault="0058290D" w:rsidP="0058290D">
      <w:pPr>
        <w:rPr>
          <w:rFonts w:ascii="Times New Roman" w:hAnsi="Times New Roman" w:cs="Times New Roman"/>
          <w:b/>
          <w:bCs/>
        </w:rPr>
      </w:pPr>
      <w:r w:rsidRPr="007C7615">
        <w:rPr>
          <w:rFonts w:ascii="Times New Roman" w:hAnsi="Times New Roman" w:cs="Times New Roman"/>
          <w:b/>
          <w:bCs/>
        </w:rPr>
        <w:lastRenderedPageBreak/>
        <w:t>NURSING CARE PLAN</w:t>
      </w:r>
    </w:p>
    <w:tbl>
      <w:tblPr>
        <w:tblW w:w="13405" w:type="dxa"/>
        <w:tblLook w:val="04A0" w:firstRow="1" w:lastRow="0" w:firstColumn="1" w:lastColumn="0" w:noHBand="0" w:noVBand="1"/>
      </w:tblPr>
      <w:tblGrid>
        <w:gridCol w:w="1326"/>
        <w:gridCol w:w="838"/>
        <w:gridCol w:w="2061"/>
        <w:gridCol w:w="2610"/>
        <w:gridCol w:w="1980"/>
        <w:gridCol w:w="2340"/>
        <w:gridCol w:w="2250"/>
      </w:tblGrid>
      <w:tr w:rsidR="00560BD9" w:rsidRPr="00560BD9" w14:paraId="20BF3258" w14:textId="77777777" w:rsidTr="00560BD9">
        <w:trPr>
          <w:trHeight w:val="571"/>
        </w:trPr>
        <w:tc>
          <w:tcPr>
            <w:tcW w:w="1326" w:type="dxa"/>
            <w:tcBorders>
              <w:top w:val="single" w:sz="4" w:space="0" w:color="auto"/>
              <w:left w:val="single" w:sz="4" w:space="0" w:color="auto"/>
              <w:bottom w:val="single" w:sz="4" w:space="0" w:color="auto"/>
              <w:right w:val="single" w:sz="4" w:space="0" w:color="auto"/>
            </w:tcBorders>
            <w:vAlign w:val="center"/>
            <w:hideMark/>
          </w:tcPr>
          <w:p w14:paraId="6ED115D2" w14:textId="77777777" w:rsidR="00560BD9" w:rsidRPr="00560BD9" w:rsidRDefault="00560BD9" w:rsidP="00560BD9">
            <w:pPr>
              <w:spacing w:after="0" w:line="240" w:lineRule="auto"/>
              <w:jc w:val="center"/>
              <w:rPr>
                <w:rFonts w:ascii="Times New Roman" w:eastAsia="Times New Roman" w:hAnsi="Times New Roman" w:cs="Times New Roman"/>
                <w:b/>
                <w:bCs/>
                <w:color w:val="000000"/>
                <w:kern w:val="0"/>
                <w:sz w:val="22"/>
                <w:szCs w:val="22"/>
                <w14:ligatures w14:val="none"/>
              </w:rPr>
            </w:pPr>
            <w:r w:rsidRPr="00560BD9">
              <w:rPr>
                <w:rFonts w:ascii="Times New Roman" w:eastAsia="Times New Roman" w:hAnsi="Times New Roman" w:cs="Times New Roman"/>
                <w:b/>
                <w:bCs/>
                <w:color w:val="000000"/>
                <w:kern w:val="0"/>
                <w:sz w:val="22"/>
                <w:szCs w:val="22"/>
                <w14:ligatures w14:val="none"/>
              </w:rPr>
              <w:t>DATE</w:t>
            </w:r>
          </w:p>
        </w:tc>
        <w:tc>
          <w:tcPr>
            <w:tcW w:w="838" w:type="dxa"/>
            <w:tcBorders>
              <w:top w:val="single" w:sz="4" w:space="0" w:color="auto"/>
              <w:left w:val="nil"/>
              <w:bottom w:val="single" w:sz="4" w:space="0" w:color="auto"/>
              <w:right w:val="single" w:sz="4" w:space="0" w:color="auto"/>
            </w:tcBorders>
            <w:vAlign w:val="center"/>
            <w:hideMark/>
          </w:tcPr>
          <w:p w14:paraId="663F1E49" w14:textId="77777777" w:rsidR="00560BD9" w:rsidRPr="00560BD9" w:rsidRDefault="00560BD9" w:rsidP="00560BD9">
            <w:pPr>
              <w:spacing w:after="0" w:line="240" w:lineRule="auto"/>
              <w:jc w:val="center"/>
              <w:rPr>
                <w:rFonts w:ascii="Times New Roman" w:eastAsia="Times New Roman" w:hAnsi="Times New Roman" w:cs="Times New Roman"/>
                <w:b/>
                <w:bCs/>
                <w:color w:val="000000"/>
                <w:kern w:val="0"/>
                <w:sz w:val="22"/>
                <w:szCs w:val="22"/>
                <w14:ligatures w14:val="none"/>
              </w:rPr>
            </w:pPr>
            <w:r w:rsidRPr="00560BD9">
              <w:rPr>
                <w:rFonts w:ascii="Times New Roman" w:eastAsia="Times New Roman" w:hAnsi="Times New Roman" w:cs="Times New Roman"/>
                <w:b/>
                <w:bCs/>
                <w:color w:val="000000"/>
                <w:kern w:val="0"/>
                <w:sz w:val="22"/>
                <w:szCs w:val="22"/>
                <w14:ligatures w14:val="none"/>
              </w:rPr>
              <w:t>TIME</w:t>
            </w:r>
          </w:p>
        </w:tc>
        <w:tc>
          <w:tcPr>
            <w:tcW w:w="2061" w:type="dxa"/>
            <w:tcBorders>
              <w:top w:val="single" w:sz="4" w:space="0" w:color="auto"/>
              <w:left w:val="nil"/>
              <w:bottom w:val="single" w:sz="4" w:space="0" w:color="auto"/>
              <w:right w:val="single" w:sz="4" w:space="0" w:color="auto"/>
            </w:tcBorders>
            <w:vAlign w:val="center"/>
            <w:hideMark/>
          </w:tcPr>
          <w:p w14:paraId="1E79C03F" w14:textId="77777777" w:rsidR="00560BD9" w:rsidRPr="00560BD9" w:rsidRDefault="00560BD9" w:rsidP="00560BD9">
            <w:pPr>
              <w:spacing w:after="0" w:line="240" w:lineRule="auto"/>
              <w:jc w:val="center"/>
              <w:rPr>
                <w:rFonts w:ascii="Times New Roman" w:eastAsia="Times New Roman" w:hAnsi="Times New Roman" w:cs="Times New Roman"/>
                <w:b/>
                <w:bCs/>
                <w:color w:val="000000"/>
                <w:kern w:val="0"/>
                <w:sz w:val="22"/>
                <w:szCs w:val="22"/>
                <w14:ligatures w14:val="none"/>
              </w:rPr>
            </w:pPr>
            <w:r w:rsidRPr="00560BD9">
              <w:rPr>
                <w:rFonts w:ascii="Times New Roman" w:eastAsia="Times New Roman" w:hAnsi="Times New Roman" w:cs="Times New Roman"/>
                <w:b/>
                <w:bCs/>
                <w:color w:val="000000"/>
                <w:kern w:val="0"/>
                <w:sz w:val="22"/>
                <w:szCs w:val="22"/>
                <w14:ligatures w14:val="none"/>
              </w:rPr>
              <w:t>ASSESSMENT</w:t>
            </w:r>
          </w:p>
        </w:tc>
        <w:tc>
          <w:tcPr>
            <w:tcW w:w="2610" w:type="dxa"/>
            <w:tcBorders>
              <w:top w:val="single" w:sz="4" w:space="0" w:color="auto"/>
              <w:left w:val="nil"/>
              <w:bottom w:val="single" w:sz="4" w:space="0" w:color="auto"/>
              <w:right w:val="single" w:sz="4" w:space="0" w:color="auto"/>
            </w:tcBorders>
            <w:vAlign w:val="center"/>
            <w:hideMark/>
          </w:tcPr>
          <w:p w14:paraId="3FD0EFAD" w14:textId="77777777" w:rsidR="00560BD9" w:rsidRPr="00560BD9" w:rsidRDefault="00560BD9" w:rsidP="00560BD9">
            <w:pPr>
              <w:spacing w:after="0" w:line="240" w:lineRule="auto"/>
              <w:jc w:val="center"/>
              <w:rPr>
                <w:rFonts w:ascii="Times New Roman" w:eastAsia="Times New Roman" w:hAnsi="Times New Roman" w:cs="Times New Roman"/>
                <w:b/>
                <w:bCs/>
                <w:color w:val="000000"/>
                <w:kern w:val="0"/>
                <w:sz w:val="22"/>
                <w:szCs w:val="22"/>
                <w14:ligatures w14:val="none"/>
              </w:rPr>
            </w:pPr>
            <w:r w:rsidRPr="00560BD9">
              <w:rPr>
                <w:rFonts w:ascii="Times New Roman" w:eastAsia="Times New Roman" w:hAnsi="Times New Roman" w:cs="Times New Roman"/>
                <w:b/>
                <w:bCs/>
                <w:color w:val="000000"/>
                <w:kern w:val="0"/>
                <w:sz w:val="22"/>
                <w:szCs w:val="22"/>
                <w14:ligatures w14:val="none"/>
              </w:rPr>
              <w:t>NURSING DIAGNOSIS</w:t>
            </w:r>
          </w:p>
        </w:tc>
        <w:tc>
          <w:tcPr>
            <w:tcW w:w="1980" w:type="dxa"/>
            <w:tcBorders>
              <w:top w:val="single" w:sz="4" w:space="0" w:color="auto"/>
              <w:left w:val="nil"/>
              <w:bottom w:val="single" w:sz="4" w:space="0" w:color="auto"/>
              <w:right w:val="single" w:sz="4" w:space="0" w:color="auto"/>
            </w:tcBorders>
            <w:vAlign w:val="center"/>
            <w:hideMark/>
          </w:tcPr>
          <w:p w14:paraId="4D87A1EE" w14:textId="77777777" w:rsidR="00560BD9" w:rsidRPr="00560BD9" w:rsidRDefault="00560BD9" w:rsidP="00560BD9">
            <w:pPr>
              <w:spacing w:after="0" w:line="240" w:lineRule="auto"/>
              <w:jc w:val="center"/>
              <w:rPr>
                <w:rFonts w:ascii="Times New Roman" w:eastAsia="Times New Roman" w:hAnsi="Times New Roman" w:cs="Times New Roman"/>
                <w:b/>
                <w:bCs/>
                <w:color w:val="000000"/>
                <w:kern w:val="0"/>
                <w:sz w:val="22"/>
                <w:szCs w:val="22"/>
                <w14:ligatures w14:val="none"/>
              </w:rPr>
            </w:pPr>
            <w:r w:rsidRPr="00560BD9">
              <w:rPr>
                <w:rFonts w:ascii="Times New Roman" w:eastAsia="Times New Roman" w:hAnsi="Times New Roman" w:cs="Times New Roman"/>
                <w:b/>
                <w:bCs/>
                <w:color w:val="000000"/>
                <w:kern w:val="0"/>
                <w:sz w:val="22"/>
                <w:szCs w:val="22"/>
                <w14:ligatures w14:val="none"/>
              </w:rPr>
              <w:t>OBJECTIVES OF CARE</w:t>
            </w:r>
          </w:p>
        </w:tc>
        <w:tc>
          <w:tcPr>
            <w:tcW w:w="2340" w:type="dxa"/>
            <w:tcBorders>
              <w:top w:val="single" w:sz="4" w:space="0" w:color="auto"/>
              <w:left w:val="nil"/>
              <w:bottom w:val="single" w:sz="4" w:space="0" w:color="auto"/>
              <w:right w:val="single" w:sz="4" w:space="0" w:color="auto"/>
            </w:tcBorders>
            <w:vAlign w:val="center"/>
            <w:hideMark/>
          </w:tcPr>
          <w:p w14:paraId="675BF862" w14:textId="77777777" w:rsidR="00560BD9" w:rsidRPr="00560BD9" w:rsidRDefault="00560BD9" w:rsidP="00560BD9">
            <w:pPr>
              <w:spacing w:after="0" w:line="240" w:lineRule="auto"/>
              <w:jc w:val="center"/>
              <w:rPr>
                <w:rFonts w:ascii="Times New Roman" w:eastAsia="Times New Roman" w:hAnsi="Times New Roman" w:cs="Times New Roman"/>
                <w:b/>
                <w:bCs/>
                <w:color w:val="000000"/>
                <w:kern w:val="0"/>
                <w:sz w:val="22"/>
                <w:szCs w:val="22"/>
                <w14:ligatures w14:val="none"/>
              </w:rPr>
            </w:pPr>
            <w:r w:rsidRPr="00560BD9">
              <w:rPr>
                <w:rFonts w:ascii="Times New Roman" w:eastAsia="Times New Roman" w:hAnsi="Times New Roman" w:cs="Times New Roman"/>
                <w:b/>
                <w:bCs/>
                <w:color w:val="000000"/>
                <w:kern w:val="0"/>
                <w:sz w:val="22"/>
                <w:szCs w:val="22"/>
                <w14:ligatures w14:val="none"/>
              </w:rPr>
              <w:t>NURSING INTERVENTIONS</w:t>
            </w:r>
          </w:p>
        </w:tc>
        <w:tc>
          <w:tcPr>
            <w:tcW w:w="2250" w:type="dxa"/>
            <w:tcBorders>
              <w:top w:val="single" w:sz="4" w:space="0" w:color="auto"/>
              <w:left w:val="nil"/>
              <w:bottom w:val="single" w:sz="4" w:space="0" w:color="auto"/>
              <w:right w:val="single" w:sz="4" w:space="0" w:color="auto"/>
            </w:tcBorders>
            <w:vAlign w:val="center"/>
            <w:hideMark/>
          </w:tcPr>
          <w:p w14:paraId="4E54A809" w14:textId="77777777" w:rsidR="00560BD9" w:rsidRPr="00560BD9" w:rsidRDefault="00560BD9" w:rsidP="00560BD9">
            <w:pPr>
              <w:spacing w:after="0" w:line="240" w:lineRule="auto"/>
              <w:jc w:val="center"/>
              <w:rPr>
                <w:rFonts w:ascii="Times New Roman" w:eastAsia="Times New Roman" w:hAnsi="Times New Roman" w:cs="Times New Roman"/>
                <w:b/>
                <w:bCs/>
                <w:color w:val="000000"/>
                <w:kern w:val="0"/>
                <w:sz w:val="22"/>
                <w:szCs w:val="22"/>
                <w14:ligatures w14:val="none"/>
              </w:rPr>
            </w:pPr>
            <w:r w:rsidRPr="00560BD9">
              <w:rPr>
                <w:rFonts w:ascii="Times New Roman" w:eastAsia="Times New Roman" w:hAnsi="Times New Roman" w:cs="Times New Roman"/>
                <w:b/>
                <w:bCs/>
                <w:color w:val="000000"/>
                <w:kern w:val="0"/>
                <w:sz w:val="22"/>
                <w:szCs w:val="22"/>
                <w14:ligatures w14:val="none"/>
              </w:rPr>
              <w:t>EVALUATION</w:t>
            </w:r>
          </w:p>
        </w:tc>
      </w:tr>
      <w:tr w:rsidR="00560BD9" w:rsidRPr="00560BD9" w14:paraId="3516620F" w14:textId="77777777" w:rsidTr="00560BD9">
        <w:trPr>
          <w:trHeight w:val="2283"/>
        </w:trPr>
        <w:tc>
          <w:tcPr>
            <w:tcW w:w="1326" w:type="dxa"/>
            <w:tcBorders>
              <w:top w:val="nil"/>
              <w:left w:val="single" w:sz="4" w:space="0" w:color="auto"/>
              <w:bottom w:val="single" w:sz="4" w:space="0" w:color="auto"/>
              <w:right w:val="single" w:sz="4" w:space="0" w:color="auto"/>
            </w:tcBorders>
            <w:vAlign w:val="center"/>
            <w:hideMark/>
          </w:tcPr>
          <w:p w14:paraId="61FB21F9"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21/04/2026</w:t>
            </w:r>
          </w:p>
        </w:tc>
        <w:tc>
          <w:tcPr>
            <w:tcW w:w="838" w:type="dxa"/>
            <w:tcBorders>
              <w:top w:val="nil"/>
              <w:left w:val="nil"/>
              <w:bottom w:val="single" w:sz="4" w:space="0" w:color="auto"/>
              <w:right w:val="single" w:sz="4" w:space="0" w:color="auto"/>
            </w:tcBorders>
            <w:vAlign w:val="center"/>
            <w:hideMark/>
          </w:tcPr>
          <w:p w14:paraId="7A533CA6" w14:textId="77777777" w:rsidR="00560BD9" w:rsidRPr="00560BD9" w:rsidRDefault="00560BD9" w:rsidP="00560BD9">
            <w:pPr>
              <w:spacing w:after="0" w:line="240" w:lineRule="auto"/>
              <w:jc w:val="right"/>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8:00 AM</w:t>
            </w:r>
          </w:p>
        </w:tc>
        <w:tc>
          <w:tcPr>
            <w:tcW w:w="2061" w:type="dxa"/>
            <w:tcBorders>
              <w:top w:val="nil"/>
              <w:left w:val="nil"/>
              <w:bottom w:val="single" w:sz="4" w:space="0" w:color="auto"/>
              <w:right w:val="single" w:sz="4" w:space="0" w:color="auto"/>
            </w:tcBorders>
            <w:vAlign w:val="center"/>
            <w:hideMark/>
          </w:tcPr>
          <w:p w14:paraId="664A9B6C"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Patient complains of difficulty in urination, weak urinary stream, bladder fullness and urinary retention.</w:t>
            </w:r>
          </w:p>
        </w:tc>
        <w:tc>
          <w:tcPr>
            <w:tcW w:w="2610" w:type="dxa"/>
            <w:tcBorders>
              <w:top w:val="nil"/>
              <w:left w:val="nil"/>
              <w:bottom w:val="single" w:sz="4" w:space="0" w:color="auto"/>
              <w:right w:val="single" w:sz="4" w:space="0" w:color="auto"/>
            </w:tcBorders>
            <w:vAlign w:val="center"/>
            <w:hideMark/>
          </w:tcPr>
          <w:p w14:paraId="57396675"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Impaired Urinary Elimination related to bladder outlet obstruction secondary to enlarged prostate as evidenced by urinary retention, weak urinary stream and bladder fullness.</w:t>
            </w:r>
          </w:p>
        </w:tc>
        <w:tc>
          <w:tcPr>
            <w:tcW w:w="1980" w:type="dxa"/>
            <w:tcBorders>
              <w:top w:val="nil"/>
              <w:left w:val="nil"/>
              <w:bottom w:val="single" w:sz="4" w:space="0" w:color="auto"/>
              <w:right w:val="single" w:sz="4" w:space="0" w:color="auto"/>
            </w:tcBorders>
            <w:vAlign w:val="center"/>
            <w:hideMark/>
          </w:tcPr>
          <w:p w14:paraId="501C89BE"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The patient will demonstrate improved urinary elimination within 24 hours as evidenced by adequate urine drainage and relief of bladder distension.</w:t>
            </w:r>
          </w:p>
        </w:tc>
        <w:tc>
          <w:tcPr>
            <w:tcW w:w="2340" w:type="dxa"/>
            <w:tcBorders>
              <w:top w:val="nil"/>
              <w:left w:val="nil"/>
              <w:bottom w:val="single" w:sz="4" w:space="0" w:color="auto"/>
              <w:right w:val="single" w:sz="4" w:space="0" w:color="auto"/>
            </w:tcBorders>
            <w:vAlign w:val="center"/>
            <w:hideMark/>
          </w:tcPr>
          <w:p w14:paraId="71DD25CC" w14:textId="619E53C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 Assess urinary output every 4 hours. • Monitor bladder distension.• Maintain catheter patency.• Encourage adequate fluid intake as prescribed.• Administer prescribed medications and monitor response.</w:t>
            </w:r>
          </w:p>
        </w:tc>
        <w:tc>
          <w:tcPr>
            <w:tcW w:w="2250" w:type="dxa"/>
            <w:tcBorders>
              <w:top w:val="nil"/>
              <w:left w:val="nil"/>
              <w:bottom w:val="single" w:sz="4" w:space="0" w:color="auto"/>
              <w:right w:val="single" w:sz="4" w:space="0" w:color="auto"/>
            </w:tcBorders>
            <w:vAlign w:val="center"/>
            <w:hideMark/>
          </w:tcPr>
          <w:p w14:paraId="4BFFF2E7"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Patient passed urine adequately through the catheter, bladder distension was relieved and urinary output remained satisfactory.</w:t>
            </w:r>
          </w:p>
        </w:tc>
      </w:tr>
      <w:tr w:rsidR="00560BD9" w:rsidRPr="00560BD9" w14:paraId="0F7F86A0" w14:textId="77777777" w:rsidTr="00560BD9">
        <w:trPr>
          <w:trHeight w:val="1997"/>
        </w:trPr>
        <w:tc>
          <w:tcPr>
            <w:tcW w:w="1326" w:type="dxa"/>
            <w:tcBorders>
              <w:top w:val="nil"/>
              <w:left w:val="single" w:sz="4" w:space="0" w:color="auto"/>
              <w:bottom w:val="single" w:sz="4" w:space="0" w:color="auto"/>
              <w:right w:val="single" w:sz="4" w:space="0" w:color="auto"/>
            </w:tcBorders>
            <w:vAlign w:val="center"/>
            <w:hideMark/>
          </w:tcPr>
          <w:p w14:paraId="36BCA0A2"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21/04/2026</w:t>
            </w:r>
          </w:p>
        </w:tc>
        <w:tc>
          <w:tcPr>
            <w:tcW w:w="838" w:type="dxa"/>
            <w:tcBorders>
              <w:top w:val="nil"/>
              <w:left w:val="nil"/>
              <w:bottom w:val="single" w:sz="4" w:space="0" w:color="auto"/>
              <w:right w:val="single" w:sz="4" w:space="0" w:color="auto"/>
            </w:tcBorders>
            <w:vAlign w:val="center"/>
            <w:hideMark/>
          </w:tcPr>
          <w:p w14:paraId="7D6B2FC1" w14:textId="77777777" w:rsidR="00560BD9" w:rsidRPr="00560BD9" w:rsidRDefault="00560BD9" w:rsidP="00560BD9">
            <w:pPr>
              <w:spacing w:after="0" w:line="240" w:lineRule="auto"/>
              <w:jc w:val="right"/>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9:00 AM</w:t>
            </w:r>
          </w:p>
        </w:tc>
        <w:tc>
          <w:tcPr>
            <w:tcW w:w="2061" w:type="dxa"/>
            <w:tcBorders>
              <w:top w:val="nil"/>
              <w:left w:val="nil"/>
              <w:bottom w:val="single" w:sz="4" w:space="0" w:color="auto"/>
              <w:right w:val="single" w:sz="4" w:space="0" w:color="auto"/>
            </w:tcBorders>
            <w:vAlign w:val="center"/>
            <w:hideMark/>
          </w:tcPr>
          <w:p w14:paraId="1413F534"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Patient verbalizes lower abdominal pain and discomfort with a pain score of 7/10.</w:t>
            </w:r>
          </w:p>
        </w:tc>
        <w:tc>
          <w:tcPr>
            <w:tcW w:w="2610" w:type="dxa"/>
            <w:tcBorders>
              <w:top w:val="nil"/>
              <w:left w:val="nil"/>
              <w:bottom w:val="single" w:sz="4" w:space="0" w:color="auto"/>
              <w:right w:val="single" w:sz="4" w:space="0" w:color="auto"/>
            </w:tcBorders>
            <w:vAlign w:val="center"/>
            <w:hideMark/>
          </w:tcPr>
          <w:p w14:paraId="5CB2898E"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Acute Pain related to bladder distension and surgical tissue trauma as evidenced by verbal reports of pain and facial grimacing.</w:t>
            </w:r>
          </w:p>
        </w:tc>
        <w:tc>
          <w:tcPr>
            <w:tcW w:w="1980" w:type="dxa"/>
            <w:tcBorders>
              <w:top w:val="nil"/>
              <w:left w:val="nil"/>
              <w:bottom w:val="single" w:sz="4" w:space="0" w:color="auto"/>
              <w:right w:val="single" w:sz="4" w:space="0" w:color="auto"/>
            </w:tcBorders>
            <w:vAlign w:val="center"/>
            <w:hideMark/>
          </w:tcPr>
          <w:p w14:paraId="4853F93B"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The patient will report pain reduction from 7/10 to 3/10 within 24 hours.</w:t>
            </w:r>
          </w:p>
        </w:tc>
        <w:tc>
          <w:tcPr>
            <w:tcW w:w="2340" w:type="dxa"/>
            <w:tcBorders>
              <w:top w:val="nil"/>
              <w:left w:val="nil"/>
              <w:bottom w:val="single" w:sz="4" w:space="0" w:color="auto"/>
              <w:right w:val="single" w:sz="4" w:space="0" w:color="auto"/>
            </w:tcBorders>
            <w:vAlign w:val="center"/>
            <w:hideMark/>
          </w:tcPr>
          <w:p w14:paraId="588D34CF"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 Assess pain severity using a pain scale.• Position patient comfortably.• Encourage relaxation techniques.• Administer prescribed analgesics.• Reassess pain after intervention.</w:t>
            </w:r>
          </w:p>
        </w:tc>
        <w:tc>
          <w:tcPr>
            <w:tcW w:w="2250" w:type="dxa"/>
            <w:tcBorders>
              <w:top w:val="nil"/>
              <w:left w:val="nil"/>
              <w:bottom w:val="single" w:sz="4" w:space="0" w:color="auto"/>
              <w:right w:val="single" w:sz="4" w:space="0" w:color="auto"/>
            </w:tcBorders>
            <w:vAlign w:val="center"/>
            <w:hideMark/>
          </w:tcPr>
          <w:p w14:paraId="3C2FC403"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Patient reported pain reduction to 2/10 and appeared comfortable.</w:t>
            </w:r>
          </w:p>
        </w:tc>
      </w:tr>
      <w:tr w:rsidR="00560BD9" w:rsidRPr="00560BD9" w14:paraId="7EE2B6AB" w14:textId="77777777" w:rsidTr="00560BD9">
        <w:trPr>
          <w:trHeight w:val="2283"/>
        </w:trPr>
        <w:tc>
          <w:tcPr>
            <w:tcW w:w="1326" w:type="dxa"/>
            <w:tcBorders>
              <w:top w:val="nil"/>
              <w:left w:val="single" w:sz="4" w:space="0" w:color="auto"/>
              <w:bottom w:val="single" w:sz="4" w:space="0" w:color="auto"/>
              <w:right w:val="single" w:sz="4" w:space="0" w:color="auto"/>
            </w:tcBorders>
            <w:vAlign w:val="center"/>
            <w:hideMark/>
          </w:tcPr>
          <w:p w14:paraId="2A5C724E"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21/04/2026</w:t>
            </w:r>
          </w:p>
        </w:tc>
        <w:tc>
          <w:tcPr>
            <w:tcW w:w="838" w:type="dxa"/>
            <w:tcBorders>
              <w:top w:val="nil"/>
              <w:left w:val="nil"/>
              <w:bottom w:val="single" w:sz="4" w:space="0" w:color="auto"/>
              <w:right w:val="single" w:sz="4" w:space="0" w:color="auto"/>
            </w:tcBorders>
            <w:vAlign w:val="center"/>
            <w:hideMark/>
          </w:tcPr>
          <w:p w14:paraId="3799ED6F" w14:textId="77777777" w:rsidR="00560BD9" w:rsidRPr="00560BD9" w:rsidRDefault="00560BD9" w:rsidP="00560BD9">
            <w:pPr>
              <w:spacing w:after="0" w:line="240" w:lineRule="auto"/>
              <w:jc w:val="right"/>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10:00 AM</w:t>
            </w:r>
          </w:p>
        </w:tc>
        <w:tc>
          <w:tcPr>
            <w:tcW w:w="2061" w:type="dxa"/>
            <w:tcBorders>
              <w:top w:val="nil"/>
              <w:left w:val="nil"/>
              <w:bottom w:val="single" w:sz="4" w:space="0" w:color="auto"/>
              <w:right w:val="single" w:sz="4" w:space="0" w:color="auto"/>
            </w:tcBorders>
            <w:vAlign w:val="center"/>
            <w:hideMark/>
          </w:tcPr>
          <w:p w14:paraId="27367FA9"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Presence of urinary catheter and recent surgical wound.</w:t>
            </w:r>
          </w:p>
        </w:tc>
        <w:tc>
          <w:tcPr>
            <w:tcW w:w="2610" w:type="dxa"/>
            <w:tcBorders>
              <w:top w:val="nil"/>
              <w:left w:val="nil"/>
              <w:bottom w:val="single" w:sz="4" w:space="0" w:color="auto"/>
              <w:right w:val="single" w:sz="4" w:space="0" w:color="auto"/>
            </w:tcBorders>
            <w:vAlign w:val="center"/>
            <w:hideMark/>
          </w:tcPr>
          <w:p w14:paraId="70CC430B"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Risk for Infection related to invasive procedures, urinary catheterization and surgical incision.</w:t>
            </w:r>
          </w:p>
        </w:tc>
        <w:tc>
          <w:tcPr>
            <w:tcW w:w="1980" w:type="dxa"/>
            <w:tcBorders>
              <w:top w:val="nil"/>
              <w:left w:val="nil"/>
              <w:bottom w:val="single" w:sz="4" w:space="0" w:color="auto"/>
              <w:right w:val="single" w:sz="4" w:space="0" w:color="auto"/>
            </w:tcBorders>
            <w:vAlign w:val="center"/>
            <w:hideMark/>
          </w:tcPr>
          <w:p w14:paraId="6734F63A"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The patient will remain free from signs and symptoms of infection throughout hospitalization.</w:t>
            </w:r>
          </w:p>
        </w:tc>
        <w:tc>
          <w:tcPr>
            <w:tcW w:w="2340" w:type="dxa"/>
            <w:tcBorders>
              <w:top w:val="nil"/>
              <w:left w:val="nil"/>
              <w:bottom w:val="single" w:sz="4" w:space="0" w:color="auto"/>
              <w:right w:val="single" w:sz="4" w:space="0" w:color="auto"/>
            </w:tcBorders>
            <w:vAlign w:val="center"/>
            <w:hideMark/>
          </w:tcPr>
          <w:p w14:paraId="75D70B60"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 Monitor temperature and vital signs regularly.• Observe urine characteristics and wound condition.• Perform catheter care using aseptic technique.• Maintain hand hygiene.• Administer prescribed antibiotics.</w:t>
            </w:r>
          </w:p>
        </w:tc>
        <w:tc>
          <w:tcPr>
            <w:tcW w:w="2250" w:type="dxa"/>
            <w:tcBorders>
              <w:top w:val="nil"/>
              <w:left w:val="nil"/>
              <w:bottom w:val="single" w:sz="4" w:space="0" w:color="auto"/>
              <w:right w:val="single" w:sz="4" w:space="0" w:color="auto"/>
            </w:tcBorders>
            <w:vAlign w:val="center"/>
            <w:hideMark/>
          </w:tcPr>
          <w:p w14:paraId="55DC48D3"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No signs of infection noted; temperature remained within normal range and wound healing progressed well.</w:t>
            </w:r>
          </w:p>
        </w:tc>
      </w:tr>
      <w:tr w:rsidR="00560BD9" w:rsidRPr="00560BD9" w14:paraId="2E9EE6DF" w14:textId="77777777" w:rsidTr="00560BD9">
        <w:trPr>
          <w:trHeight w:val="2283"/>
        </w:trPr>
        <w:tc>
          <w:tcPr>
            <w:tcW w:w="1326" w:type="dxa"/>
            <w:tcBorders>
              <w:top w:val="nil"/>
              <w:left w:val="single" w:sz="4" w:space="0" w:color="auto"/>
              <w:bottom w:val="single" w:sz="4" w:space="0" w:color="auto"/>
              <w:right w:val="single" w:sz="4" w:space="0" w:color="auto"/>
            </w:tcBorders>
            <w:vAlign w:val="center"/>
            <w:hideMark/>
          </w:tcPr>
          <w:p w14:paraId="5A86AD2A"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lastRenderedPageBreak/>
              <w:t>21/04/2026</w:t>
            </w:r>
          </w:p>
        </w:tc>
        <w:tc>
          <w:tcPr>
            <w:tcW w:w="838" w:type="dxa"/>
            <w:tcBorders>
              <w:top w:val="nil"/>
              <w:left w:val="nil"/>
              <w:bottom w:val="single" w:sz="4" w:space="0" w:color="auto"/>
              <w:right w:val="single" w:sz="4" w:space="0" w:color="auto"/>
            </w:tcBorders>
            <w:vAlign w:val="center"/>
            <w:hideMark/>
          </w:tcPr>
          <w:p w14:paraId="7BAE0596" w14:textId="77777777" w:rsidR="00560BD9" w:rsidRPr="00560BD9" w:rsidRDefault="00560BD9" w:rsidP="00560BD9">
            <w:pPr>
              <w:spacing w:after="0" w:line="240" w:lineRule="auto"/>
              <w:jc w:val="right"/>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11:00 AM</w:t>
            </w:r>
          </w:p>
        </w:tc>
        <w:tc>
          <w:tcPr>
            <w:tcW w:w="2061" w:type="dxa"/>
            <w:tcBorders>
              <w:top w:val="nil"/>
              <w:left w:val="nil"/>
              <w:bottom w:val="single" w:sz="4" w:space="0" w:color="auto"/>
              <w:right w:val="single" w:sz="4" w:space="0" w:color="auto"/>
            </w:tcBorders>
            <w:vAlign w:val="center"/>
            <w:hideMark/>
          </w:tcPr>
          <w:p w14:paraId="5E1949D2"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Patient appears worried about surgery outcome and recovery process.</w:t>
            </w:r>
          </w:p>
        </w:tc>
        <w:tc>
          <w:tcPr>
            <w:tcW w:w="2610" w:type="dxa"/>
            <w:tcBorders>
              <w:top w:val="nil"/>
              <w:left w:val="nil"/>
              <w:bottom w:val="single" w:sz="4" w:space="0" w:color="auto"/>
              <w:right w:val="single" w:sz="4" w:space="0" w:color="auto"/>
            </w:tcBorders>
            <w:vAlign w:val="center"/>
            <w:hideMark/>
          </w:tcPr>
          <w:p w14:paraId="0B31E0B9"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Anxiety related to hospitalization and surgical procedure as evidenced by verbalized fear and restlessness.</w:t>
            </w:r>
          </w:p>
        </w:tc>
        <w:tc>
          <w:tcPr>
            <w:tcW w:w="1980" w:type="dxa"/>
            <w:tcBorders>
              <w:top w:val="nil"/>
              <w:left w:val="nil"/>
              <w:bottom w:val="single" w:sz="4" w:space="0" w:color="auto"/>
              <w:right w:val="single" w:sz="4" w:space="0" w:color="auto"/>
            </w:tcBorders>
            <w:vAlign w:val="center"/>
            <w:hideMark/>
          </w:tcPr>
          <w:p w14:paraId="1386CE1C"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The patient will verbalize reduced anxiety and demonstrate understanding of treatment within 24 hours.</w:t>
            </w:r>
          </w:p>
        </w:tc>
        <w:tc>
          <w:tcPr>
            <w:tcW w:w="2340" w:type="dxa"/>
            <w:tcBorders>
              <w:top w:val="nil"/>
              <w:left w:val="nil"/>
              <w:bottom w:val="single" w:sz="4" w:space="0" w:color="auto"/>
              <w:right w:val="single" w:sz="4" w:space="0" w:color="auto"/>
            </w:tcBorders>
            <w:vAlign w:val="center"/>
            <w:hideMark/>
          </w:tcPr>
          <w:p w14:paraId="359DC4CA"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 Assess level of anxiety.• Explain procedures and treatment plan.• Encourage expression of concerns.• Provide reassurance and emotional support.• Involve family members in care when appropriate.</w:t>
            </w:r>
          </w:p>
        </w:tc>
        <w:tc>
          <w:tcPr>
            <w:tcW w:w="2250" w:type="dxa"/>
            <w:tcBorders>
              <w:top w:val="nil"/>
              <w:left w:val="nil"/>
              <w:bottom w:val="single" w:sz="4" w:space="0" w:color="auto"/>
              <w:right w:val="single" w:sz="4" w:space="0" w:color="auto"/>
            </w:tcBorders>
            <w:vAlign w:val="center"/>
            <w:hideMark/>
          </w:tcPr>
          <w:p w14:paraId="00935134"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Patient verbalized understanding of his condition and appeared calm and cooperative.</w:t>
            </w:r>
          </w:p>
        </w:tc>
      </w:tr>
      <w:tr w:rsidR="00560BD9" w:rsidRPr="00560BD9" w14:paraId="201D0AC6" w14:textId="77777777" w:rsidTr="00560BD9">
        <w:trPr>
          <w:trHeight w:val="2568"/>
        </w:trPr>
        <w:tc>
          <w:tcPr>
            <w:tcW w:w="1326" w:type="dxa"/>
            <w:tcBorders>
              <w:top w:val="nil"/>
              <w:left w:val="single" w:sz="4" w:space="0" w:color="auto"/>
              <w:bottom w:val="single" w:sz="4" w:space="0" w:color="auto"/>
              <w:right w:val="single" w:sz="4" w:space="0" w:color="auto"/>
            </w:tcBorders>
            <w:vAlign w:val="center"/>
            <w:hideMark/>
          </w:tcPr>
          <w:p w14:paraId="210BCE95"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22/04/2026</w:t>
            </w:r>
          </w:p>
        </w:tc>
        <w:tc>
          <w:tcPr>
            <w:tcW w:w="838" w:type="dxa"/>
            <w:tcBorders>
              <w:top w:val="nil"/>
              <w:left w:val="nil"/>
              <w:bottom w:val="single" w:sz="4" w:space="0" w:color="auto"/>
              <w:right w:val="single" w:sz="4" w:space="0" w:color="auto"/>
            </w:tcBorders>
            <w:vAlign w:val="center"/>
            <w:hideMark/>
          </w:tcPr>
          <w:p w14:paraId="5D00F9BD" w14:textId="77777777" w:rsidR="00560BD9" w:rsidRPr="00560BD9" w:rsidRDefault="00560BD9" w:rsidP="00560BD9">
            <w:pPr>
              <w:spacing w:after="0" w:line="240" w:lineRule="auto"/>
              <w:jc w:val="right"/>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8:00 AM</w:t>
            </w:r>
          </w:p>
        </w:tc>
        <w:tc>
          <w:tcPr>
            <w:tcW w:w="2061" w:type="dxa"/>
            <w:tcBorders>
              <w:top w:val="nil"/>
              <w:left w:val="nil"/>
              <w:bottom w:val="single" w:sz="4" w:space="0" w:color="auto"/>
              <w:right w:val="single" w:sz="4" w:space="0" w:color="auto"/>
            </w:tcBorders>
            <w:vAlign w:val="center"/>
            <w:hideMark/>
          </w:tcPr>
          <w:p w14:paraId="0979B46C"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Patient demonstrates limited knowledge regarding postoperative self-care and catheter management.</w:t>
            </w:r>
          </w:p>
        </w:tc>
        <w:tc>
          <w:tcPr>
            <w:tcW w:w="2610" w:type="dxa"/>
            <w:tcBorders>
              <w:top w:val="nil"/>
              <w:left w:val="nil"/>
              <w:bottom w:val="single" w:sz="4" w:space="0" w:color="auto"/>
              <w:right w:val="single" w:sz="4" w:space="0" w:color="auto"/>
            </w:tcBorders>
            <w:vAlign w:val="center"/>
            <w:hideMark/>
          </w:tcPr>
          <w:p w14:paraId="1D0B4C7B"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Deficient Knowledge related to lack of information regarding disease condition and postoperative care.</w:t>
            </w:r>
          </w:p>
        </w:tc>
        <w:tc>
          <w:tcPr>
            <w:tcW w:w="1980" w:type="dxa"/>
            <w:tcBorders>
              <w:top w:val="nil"/>
              <w:left w:val="nil"/>
              <w:bottom w:val="single" w:sz="4" w:space="0" w:color="auto"/>
              <w:right w:val="single" w:sz="4" w:space="0" w:color="auto"/>
            </w:tcBorders>
            <w:vAlign w:val="center"/>
            <w:hideMark/>
          </w:tcPr>
          <w:p w14:paraId="5581DBD4"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The patient will demonstrate understanding of postoperative care before discharge.</w:t>
            </w:r>
          </w:p>
        </w:tc>
        <w:tc>
          <w:tcPr>
            <w:tcW w:w="2340" w:type="dxa"/>
            <w:tcBorders>
              <w:top w:val="nil"/>
              <w:left w:val="nil"/>
              <w:bottom w:val="single" w:sz="4" w:space="0" w:color="auto"/>
              <w:right w:val="single" w:sz="4" w:space="0" w:color="auto"/>
            </w:tcBorders>
            <w:vAlign w:val="center"/>
            <w:hideMark/>
          </w:tcPr>
          <w:p w14:paraId="71DB495A"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 Assess learning needs.• Teach catheter care and personal hygiene.• Educate on medication adherence.• Explain importance of follow-up visits.• Instruct patient to report danger signs such as fever, bleeding, or catheter blockage.</w:t>
            </w:r>
          </w:p>
        </w:tc>
        <w:tc>
          <w:tcPr>
            <w:tcW w:w="2250" w:type="dxa"/>
            <w:tcBorders>
              <w:top w:val="nil"/>
              <w:left w:val="nil"/>
              <w:bottom w:val="single" w:sz="4" w:space="0" w:color="auto"/>
              <w:right w:val="single" w:sz="4" w:space="0" w:color="auto"/>
            </w:tcBorders>
            <w:vAlign w:val="center"/>
            <w:hideMark/>
          </w:tcPr>
          <w:p w14:paraId="0499ECC6"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Patient correctly explained catheter care, medication schedule, and follow-up requirements.</w:t>
            </w:r>
          </w:p>
        </w:tc>
      </w:tr>
      <w:tr w:rsidR="00560BD9" w:rsidRPr="00560BD9" w14:paraId="2E1179B7" w14:textId="77777777" w:rsidTr="00560BD9">
        <w:trPr>
          <w:trHeight w:val="2283"/>
        </w:trPr>
        <w:tc>
          <w:tcPr>
            <w:tcW w:w="1326" w:type="dxa"/>
            <w:tcBorders>
              <w:top w:val="nil"/>
              <w:left w:val="single" w:sz="4" w:space="0" w:color="auto"/>
              <w:bottom w:val="single" w:sz="4" w:space="0" w:color="auto"/>
              <w:right w:val="single" w:sz="4" w:space="0" w:color="auto"/>
            </w:tcBorders>
            <w:vAlign w:val="center"/>
            <w:hideMark/>
          </w:tcPr>
          <w:p w14:paraId="1533132B"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22/04/2026</w:t>
            </w:r>
          </w:p>
        </w:tc>
        <w:tc>
          <w:tcPr>
            <w:tcW w:w="838" w:type="dxa"/>
            <w:tcBorders>
              <w:top w:val="nil"/>
              <w:left w:val="nil"/>
              <w:bottom w:val="single" w:sz="4" w:space="0" w:color="auto"/>
              <w:right w:val="single" w:sz="4" w:space="0" w:color="auto"/>
            </w:tcBorders>
            <w:vAlign w:val="center"/>
            <w:hideMark/>
          </w:tcPr>
          <w:p w14:paraId="637305CD" w14:textId="77777777" w:rsidR="00560BD9" w:rsidRPr="00560BD9" w:rsidRDefault="00560BD9" w:rsidP="00560BD9">
            <w:pPr>
              <w:spacing w:after="0" w:line="240" w:lineRule="auto"/>
              <w:jc w:val="right"/>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9:00 AM</w:t>
            </w:r>
          </w:p>
        </w:tc>
        <w:tc>
          <w:tcPr>
            <w:tcW w:w="2061" w:type="dxa"/>
            <w:tcBorders>
              <w:top w:val="nil"/>
              <w:left w:val="nil"/>
              <w:bottom w:val="single" w:sz="4" w:space="0" w:color="auto"/>
              <w:right w:val="single" w:sz="4" w:space="0" w:color="auto"/>
            </w:tcBorders>
            <w:vAlign w:val="center"/>
            <w:hideMark/>
          </w:tcPr>
          <w:p w14:paraId="4EB2779E"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Patient confined to bed during the immediate postoperative period.</w:t>
            </w:r>
          </w:p>
        </w:tc>
        <w:tc>
          <w:tcPr>
            <w:tcW w:w="2610" w:type="dxa"/>
            <w:tcBorders>
              <w:top w:val="nil"/>
              <w:left w:val="nil"/>
              <w:bottom w:val="single" w:sz="4" w:space="0" w:color="auto"/>
              <w:right w:val="single" w:sz="4" w:space="0" w:color="auto"/>
            </w:tcBorders>
            <w:vAlign w:val="center"/>
            <w:hideMark/>
          </w:tcPr>
          <w:p w14:paraId="2FA3C2B0"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Risk for Impaired Skin Integrity related to reduced mobility and prolonged bed rest.</w:t>
            </w:r>
          </w:p>
        </w:tc>
        <w:tc>
          <w:tcPr>
            <w:tcW w:w="1980" w:type="dxa"/>
            <w:tcBorders>
              <w:top w:val="nil"/>
              <w:left w:val="nil"/>
              <w:bottom w:val="single" w:sz="4" w:space="0" w:color="auto"/>
              <w:right w:val="single" w:sz="4" w:space="0" w:color="auto"/>
            </w:tcBorders>
            <w:vAlign w:val="center"/>
            <w:hideMark/>
          </w:tcPr>
          <w:p w14:paraId="3870AF0F"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The patient will maintain intact skin throughout hospitalization.</w:t>
            </w:r>
          </w:p>
        </w:tc>
        <w:tc>
          <w:tcPr>
            <w:tcW w:w="2340" w:type="dxa"/>
            <w:tcBorders>
              <w:top w:val="nil"/>
              <w:left w:val="nil"/>
              <w:bottom w:val="single" w:sz="4" w:space="0" w:color="auto"/>
              <w:right w:val="single" w:sz="4" w:space="0" w:color="auto"/>
            </w:tcBorders>
            <w:vAlign w:val="center"/>
            <w:hideMark/>
          </w:tcPr>
          <w:p w14:paraId="55F8931C"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 Inspect skin condition daily.• Reposition patient every 2 hours.• Keep bed linen clean and dry.• Encourage early ambulation as tolerated.• Promote adequate nutrition and hydration.</w:t>
            </w:r>
          </w:p>
        </w:tc>
        <w:tc>
          <w:tcPr>
            <w:tcW w:w="2250" w:type="dxa"/>
            <w:tcBorders>
              <w:top w:val="nil"/>
              <w:left w:val="nil"/>
              <w:bottom w:val="single" w:sz="4" w:space="0" w:color="auto"/>
              <w:right w:val="single" w:sz="4" w:space="0" w:color="auto"/>
            </w:tcBorders>
            <w:vAlign w:val="center"/>
            <w:hideMark/>
          </w:tcPr>
          <w:p w14:paraId="3C309002" w14:textId="77777777" w:rsidR="00560BD9" w:rsidRPr="00560BD9" w:rsidRDefault="00560BD9" w:rsidP="00560BD9">
            <w:pPr>
              <w:spacing w:after="0" w:line="240" w:lineRule="auto"/>
              <w:rPr>
                <w:rFonts w:ascii="Times New Roman" w:eastAsia="Times New Roman" w:hAnsi="Times New Roman" w:cs="Times New Roman"/>
                <w:color w:val="000000"/>
                <w:kern w:val="0"/>
                <w:sz w:val="22"/>
                <w:szCs w:val="22"/>
                <w14:ligatures w14:val="none"/>
              </w:rPr>
            </w:pPr>
            <w:r w:rsidRPr="00560BD9">
              <w:rPr>
                <w:rFonts w:ascii="Times New Roman" w:eastAsia="Times New Roman" w:hAnsi="Times New Roman" w:cs="Times New Roman"/>
                <w:color w:val="000000"/>
                <w:kern w:val="0"/>
                <w:sz w:val="22"/>
                <w:szCs w:val="22"/>
                <w14:ligatures w14:val="none"/>
              </w:rPr>
              <w:t>Skin remained intact with no evidence of pressure sores or breakdown.</w:t>
            </w:r>
          </w:p>
        </w:tc>
      </w:tr>
    </w:tbl>
    <w:p w14:paraId="37350D85" w14:textId="1B40ED1E" w:rsidR="0058290D" w:rsidRDefault="0058290D" w:rsidP="0058290D">
      <w:pPr>
        <w:rPr>
          <w:rFonts w:ascii="Times New Roman" w:hAnsi="Times New Roman" w:cs="Times New Roman"/>
        </w:rPr>
      </w:pPr>
    </w:p>
    <w:p w14:paraId="736CBF06" w14:textId="77777777" w:rsidR="00560BD9" w:rsidRDefault="00560BD9" w:rsidP="0058290D">
      <w:pPr>
        <w:rPr>
          <w:rFonts w:ascii="Times New Roman" w:hAnsi="Times New Roman" w:cs="Times New Roman"/>
        </w:rPr>
        <w:sectPr w:rsidR="00560BD9" w:rsidSect="00560BD9">
          <w:pgSz w:w="15840" w:h="12240" w:orient="landscape"/>
          <w:pgMar w:top="1440" w:right="1440" w:bottom="1440" w:left="1440" w:header="720" w:footer="720" w:gutter="0"/>
          <w:cols w:space="720"/>
          <w:docGrid w:linePitch="360"/>
        </w:sectPr>
      </w:pPr>
    </w:p>
    <w:p w14:paraId="306D179E" w14:textId="77777777" w:rsidR="00560BD9" w:rsidRPr="007C7615" w:rsidRDefault="00560BD9" w:rsidP="0058290D">
      <w:pPr>
        <w:rPr>
          <w:rFonts w:ascii="Times New Roman" w:hAnsi="Times New Roman" w:cs="Times New Roman"/>
        </w:rPr>
      </w:pPr>
    </w:p>
    <w:p w14:paraId="09546B94" w14:textId="77777777" w:rsidR="0058290D" w:rsidRPr="007C7615" w:rsidRDefault="0058290D" w:rsidP="00842ADB">
      <w:pPr>
        <w:jc w:val="both"/>
        <w:rPr>
          <w:rFonts w:ascii="Times New Roman" w:hAnsi="Times New Roman" w:cs="Times New Roman"/>
          <w:b/>
          <w:bCs/>
        </w:rPr>
      </w:pPr>
      <w:r w:rsidRPr="007C7615">
        <w:rPr>
          <w:rFonts w:ascii="Times New Roman" w:hAnsi="Times New Roman" w:cs="Times New Roman"/>
          <w:b/>
          <w:bCs/>
        </w:rPr>
        <w:t>PROGNOSIS</w:t>
      </w:r>
    </w:p>
    <w:p w14:paraId="06AFD274" w14:textId="77777777" w:rsidR="0058290D" w:rsidRPr="007C7615" w:rsidRDefault="0058290D" w:rsidP="00842ADB">
      <w:pPr>
        <w:jc w:val="both"/>
        <w:rPr>
          <w:rFonts w:ascii="Times New Roman" w:hAnsi="Times New Roman" w:cs="Times New Roman"/>
        </w:rPr>
      </w:pPr>
      <w:r w:rsidRPr="007C7615">
        <w:rPr>
          <w:rFonts w:ascii="Times New Roman" w:hAnsi="Times New Roman" w:cs="Times New Roman"/>
        </w:rPr>
        <w:t>The patient's condition improved following prostatectomy and appropriate medical management. Urinary obstruction was relieved, urine output became adequate, and hematuria gradually resolved. The patient remained stable with no signs of infection. Prognosis was good with continued adherence to treatment and follow-up care.</w:t>
      </w:r>
    </w:p>
    <w:p w14:paraId="22295CC5" w14:textId="1200F1DB" w:rsidR="0058290D" w:rsidRPr="007C7615" w:rsidRDefault="0058290D" w:rsidP="00842ADB">
      <w:pPr>
        <w:jc w:val="both"/>
        <w:rPr>
          <w:rFonts w:ascii="Times New Roman" w:hAnsi="Times New Roman" w:cs="Times New Roman"/>
        </w:rPr>
      </w:pPr>
    </w:p>
    <w:p w14:paraId="27D8C6FD" w14:textId="77777777" w:rsidR="0058290D" w:rsidRPr="007C7615" w:rsidRDefault="0058290D" w:rsidP="00842ADB">
      <w:pPr>
        <w:jc w:val="both"/>
        <w:rPr>
          <w:rFonts w:ascii="Times New Roman" w:hAnsi="Times New Roman" w:cs="Times New Roman"/>
          <w:b/>
          <w:bCs/>
        </w:rPr>
      </w:pPr>
      <w:r w:rsidRPr="007C7615">
        <w:rPr>
          <w:rFonts w:ascii="Times New Roman" w:hAnsi="Times New Roman" w:cs="Times New Roman"/>
          <w:b/>
          <w:bCs/>
        </w:rPr>
        <w:t>CONCLUSION</w:t>
      </w:r>
    </w:p>
    <w:p w14:paraId="42568E15" w14:textId="77777777" w:rsidR="0058290D" w:rsidRPr="007C7615" w:rsidRDefault="0058290D" w:rsidP="00842ADB">
      <w:pPr>
        <w:jc w:val="both"/>
        <w:rPr>
          <w:rFonts w:ascii="Times New Roman" w:hAnsi="Times New Roman" w:cs="Times New Roman"/>
        </w:rPr>
      </w:pPr>
      <w:r w:rsidRPr="007C7615">
        <w:rPr>
          <w:rFonts w:ascii="Times New Roman" w:hAnsi="Times New Roman" w:cs="Times New Roman"/>
        </w:rPr>
        <w:t>Benign Prostatic Hyperplasia is a common condition among elderly men that significantly affects urinary function and quality of life. Early diagnosis, effective medical and surgical management, and comprehensive nursing care contribute greatly to successful recovery and prevention of complications.</w:t>
      </w:r>
    </w:p>
    <w:p w14:paraId="0D95A1FC" w14:textId="494B1C00" w:rsidR="0058290D" w:rsidRPr="007C7615" w:rsidRDefault="0058290D" w:rsidP="0058290D">
      <w:pPr>
        <w:rPr>
          <w:rFonts w:ascii="Times New Roman" w:hAnsi="Times New Roman" w:cs="Times New Roman"/>
        </w:rPr>
      </w:pPr>
    </w:p>
    <w:p w14:paraId="4073F8AB" w14:textId="435AB05F" w:rsidR="0058290D" w:rsidRPr="007C7615" w:rsidRDefault="0058290D" w:rsidP="0058290D">
      <w:pPr>
        <w:rPr>
          <w:rFonts w:ascii="Times New Roman" w:hAnsi="Times New Roman" w:cs="Times New Roman"/>
          <w:b/>
          <w:bCs/>
        </w:rPr>
      </w:pPr>
    </w:p>
    <w:p w14:paraId="15301F5C" w14:textId="77777777" w:rsidR="00A67E30" w:rsidRDefault="00A67E30" w:rsidP="00560BD9">
      <w:pPr>
        <w:rPr>
          <w:rFonts w:ascii="Times New Roman" w:hAnsi="Times New Roman" w:cs="Times New Roman"/>
          <w:b/>
          <w:bCs/>
        </w:rPr>
      </w:pPr>
    </w:p>
    <w:p w14:paraId="2B9CDAD8" w14:textId="77777777" w:rsidR="00A67E30" w:rsidRDefault="00A67E30" w:rsidP="00560BD9">
      <w:pPr>
        <w:rPr>
          <w:rFonts w:ascii="Times New Roman" w:hAnsi="Times New Roman" w:cs="Times New Roman"/>
          <w:b/>
          <w:bCs/>
        </w:rPr>
      </w:pPr>
    </w:p>
    <w:p w14:paraId="5CED240D" w14:textId="77777777" w:rsidR="00A67E30" w:rsidRDefault="00A67E30" w:rsidP="00560BD9">
      <w:pPr>
        <w:rPr>
          <w:rFonts w:ascii="Times New Roman" w:hAnsi="Times New Roman" w:cs="Times New Roman"/>
          <w:b/>
          <w:bCs/>
        </w:rPr>
      </w:pPr>
    </w:p>
    <w:p w14:paraId="06FA4CB7" w14:textId="77777777" w:rsidR="00A67E30" w:rsidRDefault="00A67E30" w:rsidP="00560BD9">
      <w:pPr>
        <w:rPr>
          <w:rFonts w:ascii="Times New Roman" w:hAnsi="Times New Roman" w:cs="Times New Roman"/>
          <w:b/>
          <w:bCs/>
        </w:rPr>
      </w:pPr>
    </w:p>
    <w:p w14:paraId="638DD3DE" w14:textId="77777777" w:rsidR="00A67E30" w:rsidRDefault="00A67E30" w:rsidP="00560BD9">
      <w:pPr>
        <w:rPr>
          <w:rFonts w:ascii="Times New Roman" w:hAnsi="Times New Roman" w:cs="Times New Roman"/>
          <w:b/>
          <w:bCs/>
        </w:rPr>
      </w:pPr>
    </w:p>
    <w:p w14:paraId="21CC032F" w14:textId="77777777" w:rsidR="00A67E30" w:rsidRDefault="00A67E30" w:rsidP="00560BD9">
      <w:pPr>
        <w:rPr>
          <w:rFonts w:ascii="Times New Roman" w:hAnsi="Times New Roman" w:cs="Times New Roman"/>
          <w:b/>
          <w:bCs/>
        </w:rPr>
      </w:pPr>
    </w:p>
    <w:p w14:paraId="479BE938" w14:textId="77777777" w:rsidR="00A67E30" w:rsidRDefault="00A67E30" w:rsidP="00560BD9">
      <w:pPr>
        <w:rPr>
          <w:rFonts w:ascii="Times New Roman" w:hAnsi="Times New Roman" w:cs="Times New Roman"/>
          <w:b/>
          <w:bCs/>
        </w:rPr>
      </w:pPr>
    </w:p>
    <w:p w14:paraId="41C7F244" w14:textId="77777777" w:rsidR="00A67E30" w:rsidRDefault="00A67E30" w:rsidP="00560BD9">
      <w:pPr>
        <w:rPr>
          <w:rFonts w:ascii="Times New Roman" w:hAnsi="Times New Roman" w:cs="Times New Roman"/>
          <w:b/>
          <w:bCs/>
        </w:rPr>
      </w:pPr>
    </w:p>
    <w:p w14:paraId="319773AB" w14:textId="77777777" w:rsidR="00A67E30" w:rsidRDefault="00A67E30" w:rsidP="00560BD9">
      <w:pPr>
        <w:rPr>
          <w:rFonts w:ascii="Times New Roman" w:hAnsi="Times New Roman" w:cs="Times New Roman"/>
          <w:b/>
          <w:bCs/>
        </w:rPr>
      </w:pPr>
    </w:p>
    <w:p w14:paraId="36E71D99" w14:textId="77777777" w:rsidR="00A67E30" w:rsidRDefault="00A67E30" w:rsidP="00560BD9">
      <w:pPr>
        <w:rPr>
          <w:rFonts w:ascii="Times New Roman" w:hAnsi="Times New Roman" w:cs="Times New Roman"/>
          <w:b/>
          <w:bCs/>
        </w:rPr>
      </w:pPr>
    </w:p>
    <w:p w14:paraId="2390E769" w14:textId="77777777" w:rsidR="00A67E30" w:rsidRDefault="00A67E30" w:rsidP="00560BD9">
      <w:pPr>
        <w:rPr>
          <w:rFonts w:ascii="Times New Roman" w:hAnsi="Times New Roman" w:cs="Times New Roman"/>
          <w:b/>
          <w:bCs/>
        </w:rPr>
      </w:pPr>
    </w:p>
    <w:p w14:paraId="712BAA6D" w14:textId="77777777" w:rsidR="00A67E30" w:rsidRDefault="00A67E30" w:rsidP="00560BD9">
      <w:pPr>
        <w:rPr>
          <w:rFonts w:ascii="Times New Roman" w:hAnsi="Times New Roman" w:cs="Times New Roman"/>
          <w:b/>
          <w:bCs/>
        </w:rPr>
      </w:pPr>
    </w:p>
    <w:p w14:paraId="3AF73F58" w14:textId="77777777" w:rsidR="00A67E30" w:rsidRDefault="00A67E30" w:rsidP="00560BD9">
      <w:pPr>
        <w:rPr>
          <w:rFonts w:ascii="Times New Roman" w:hAnsi="Times New Roman" w:cs="Times New Roman"/>
          <w:b/>
          <w:bCs/>
        </w:rPr>
      </w:pPr>
    </w:p>
    <w:p w14:paraId="26D9FB8A" w14:textId="77777777" w:rsidR="00A67E30" w:rsidRDefault="00A67E30" w:rsidP="00560BD9">
      <w:pPr>
        <w:rPr>
          <w:rFonts w:ascii="Times New Roman" w:hAnsi="Times New Roman" w:cs="Times New Roman"/>
          <w:b/>
          <w:bCs/>
        </w:rPr>
      </w:pPr>
    </w:p>
    <w:p w14:paraId="2030960F" w14:textId="77777777" w:rsidR="00A67E30" w:rsidRDefault="00A67E30" w:rsidP="00560BD9">
      <w:pPr>
        <w:rPr>
          <w:rFonts w:ascii="Times New Roman" w:hAnsi="Times New Roman" w:cs="Times New Roman"/>
          <w:b/>
          <w:bCs/>
        </w:rPr>
      </w:pPr>
    </w:p>
    <w:p w14:paraId="36C8C85C" w14:textId="1BECAE74" w:rsidR="00560BD9" w:rsidRPr="00560BD9" w:rsidRDefault="00560BD9" w:rsidP="00560BD9">
      <w:pPr>
        <w:rPr>
          <w:rFonts w:ascii="Times New Roman" w:hAnsi="Times New Roman" w:cs="Times New Roman"/>
          <w:b/>
          <w:bCs/>
        </w:rPr>
      </w:pPr>
      <w:r w:rsidRPr="00560BD9">
        <w:rPr>
          <w:rFonts w:ascii="Times New Roman" w:hAnsi="Times New Roman" w:cs="Times New Roman"/>
          <w:b/>
          <w:bCs/>
        </w:rPr>
        <w:lastRenderedPageBreak/>
        <w:t>REFERENCES</w:t>
      </w:r>
    </w:p>
    <w:p w14:paraId="4FBB553A" w14:textId="77777777" w:rsidR="00560BD9" w:rsidRPr="00560BD9" w:rsidRDefault="00560BD9" w:rsidP="00560BD9">
      <w:pPr>
        <w:rPr>
          <w:rFonts w:ascii="Times New Roman" w:hAnsi="Times New Roman" w:cs="Times New Roman"/>
        </w:rPr>
      </w:pPr>
      <w:r w:rsidRPr="00560BD9">
        <w:rPr>
          <w:rFonts w:ascii="Times New Roman" w:hAnsi="Times New Roman" w:cs="Times New Roman"/>
        </w:rPr>
        <w:t xml:space="preserve">Berman, A., Snyder, S. J., Frandsen, G., &amp; Levett-Jones, T. (2024). </w:t>
      </w:r>
      <w:r w:rsidRPr="00560BD9">
        <w:rPr>
          <w:rFonts w:ascii="Times New Roman" w:hAnsi="Times New Roman" w:cs="Times New Roman"/>
          <w:i/>
          <w:iCs/>
        </w:rPr>
        <w:t>Kozier &amp; Erb's fundamentals of nursing: Concepts, process and practice</w:t>
      </w:r>
      <w:r w:rsidRPr="00560BD9">
        <w:rPr>
          <w:rFonts w:ascii="Times New Roman" w:hAnsi="Times New Roman" w:cs="Times New Roman"/>
        </w:rPr>
        <w:t xml:space="preserve"> (12th ed.). Pearson Education.</w:t>
      </w:r>
    </w:p>
    <w:p w14:paraId="60C169CF" w14:textId="77777777" w:rsidR="00560BD9" w:rsidRPr="00560BD9" w:rsidRDefault="00560BD9" w:rsidP="00560BD9">
      <w:pPr>
        <w:rPr>
          <w:rFonts w:ascii="Times New Roman" w:hAnsi="Times New Roman" w:cs="Times New Roman"/>
        </w:rPr>
      </w:pPr>
      <w:r w:rsidRPr="00560BD9">
        <w:rPr>
          <w:rFonts w:ascii="Times New Roman" w:hAnsi="Times New Roman" w:cs="Times New Roman"/>
        </w:rPr>
        <w:t xml:space="preserve">Hinkle, J. L., &amp; Cheever, K. H. (2022). </w:t>
      </w:r>
      <w:r w:rsidRPr="00560BD9">
        <w:rPr>
          <w:rFonts w:ascii="Times New Roman" w:hAnsi="Times New Roman" w:cs="Times New Roman"/>
          <w:i/>
          <w:iCs/>
        </w:rPr>
        <w:t>Brunner &amp; Suddarth's textbook of medical-surgical nursing</w:t>
      </w:r>
      <w:r w:rsidRPr="00560BD9">
        <w:rPr>
          <w:rFonts w:ascii="Times New Roman" w:hAnsi="Times New Roman" w:cs="Times New Roman"/>
        </w:rPr>
        <w:t xml:space="preserve"> (15th ed.). Wolters Kluwer.</w:t>
      </w:r>
    </w:p>
    <w:p w14:paraId="77051EEF" w14:textId="77777777" w:rsidR="00560BD9" w:rsidRPr="00560BD9" w:rsidRDefault="00560BD9" w:rsidP="00560BD9">
      <w:pPr>
        <w:rPr>
          <w:rFonts w:ascii="Times New Roman" w:hAnsi="Times New Roman" w:cs="Times New Roman"/>
        </w:rPr>
      </w:pPr>
      <w:r w:rsidRPr="00560BD9">
        <w:rPr>
          <w:rFonts w:ascii="Times New Roman" w:hAnsi="Times New Roman" w:cs="Times New Roman"/>
        </w:rPr>
        <w:t xml:space="preserve">Lewis, S. L., Bucher, L., Heitkemper, M. M., Harding, M. M., Kwong, J., &amp; Roberts, D. (2023). </w:t>
      </w:r>
      <w:r w:rsidRPr="00560BD9">
        <w:rPr>
          <w:rFonts w:ascii="Times New Roman" w:hAnsi="Times New Roman" w:cs="Times New Roman"/>
          <w:i/>
          <w:iCs/>
        </w:rPr>
        <w:t>Medical-surgical nursing: Assessment and management of clinical problems</w:t>
      </w:r>
      <w:r w:rsidRPr="00560BD9">
        <w:rPr>
          <w:rFonts w:ascii="Times New Roman" w:hAnsi="Times New Roman" w:cs="Times New Roman"/>
        </w:rPr>
        <w:t xml:space="preserve"> (12th ed.). Elsevier.</w:t>
      </w:r>
    </w:p>
    <w:p w14:paraId="1A80B6E1" w14:textId="77777777" w:rsidR="00560BD9" w:rsidRPr="00560BD9" w:rsidRDefault="00560BD9" w:rsidP="00560BD9">
      <w:pPr>
        <w:rPr>
          <w:rFonts w:ascii="Times New Roman" w:hAnsi="Times New Roman" w:cs="Times New Roman"/>
        </w:rPr>
      </w:pPr>
      <w:r w:rsidRPr="00560BD9">
        <w:rPr>
          <w:rFonts w:ascii="Times New Roman" w:hAnsi="Times New Roman" w:cs="Times New Roman"/>
        </w:rPr>
        <w:t xml:space="preserve">Timby, B. K., &amp; Smith, N. E. (2021). </w:t>
      </w:r>
      <w:r w:rsidRPr="00560BD9">
        <w:rPr>
          <w:rFonts w:ascii="Times New Roman" w:hAnsi="Times New Roman" w:cs="Times New Roman"/>
          <w:i/>
          <w:iCs/>
        </w:rPr>
        <w:t>Introductory medical-surgical nursing</w:t>
      </w:r>
      <w:r w:rsidRPr="00560BD9">
        <w:rPr>
          <w:rFonts w:ascii="Times New Roman" w:hAnsi="Times New Roman" w:cs="Times New Roman"/>
        </w:rPr>
        <w:t xml:space="preserve"> (12th ed.). Wolters Kluwer.</w:t>
      </w:r>
    </w:p>
    <w:p w14:paraId="56F4998C" w14:textId="77777777" w:rsidR="00560BD9" w:rsidRPr="00560BD9" w:rsidRDefault="00560BD9" w:rsidP="00560BD9">
      <w:pPr>
        <w:rPr>
          <w:rFonts w:ascii="Times New Roman" w:hAnsi="Times New Roman" w:cs="Times New Roman"/>
        </w:rPr>
      </w:pPr>
      <w:r w:rsidRPr="00560BD9">
        <w:rPr>
          <w:rFonts w:ascii="Times New Roman" w:hAnsi="Times New Roman" w:cs="Times New Roman"/>
        </w:rPr>
        <w:t xml:space="preserve">Williams, L. S., &amp; Hopper, P. D. (2022). </w:t>
      </w:r>
      <w:r w:rsidRPr="00560BD9">
        <w:rPr>
          <w:rFonts w:ascii="Times New Roman" w:hAnsi="Times New Roman" w:cs="Times New Roman"/>
          <w:i/>
          <w:iCs/>
        </w:rPr>
        <w:t>Understanding medical-surgical nursing</w:t>
      </w:r>
      <w:r w:rsidRPr="00560BD9">
        <w:rPr>
          <w:rFonts w:ascii="Times New Roman" w:hAnsi="Times New Roman" w:cs="Times New Roman"/>
        </w:rPr>
        <w:t xml:space="preserve"> (7th ed.). F.A. Davis Company.</w:t>
      </w:r>
    </w:p>
    <w:p w14:paraId="55182BBB" w14:textId="77777777" w:rsidR="0058290D" w:rsidRPr="007C7615" w:rsidRDefault="0058290D">
      <w:pPr>
        <w:rPr>
          <w:rFonts w:ascii="Times New Roman" w:hAnsi="Times New Roman" w:cs="Times New Roman"/>
        </w:rPr>
      </w:pPr>
    </w:p>
    <w:sectPr w:rsidR="0058290D" w:rsidRPr="007C7615" w:rsidSect="00560B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9B2DB" w14:textId="77777777" w:rsidR="0052344A" w:rsidRDefault="0052344A" w:rsidP="00E94B96">
      <w:pPr>
        <w:spacing w:after="0" w:line="240" w:lineRule="auto"/>
      </w:pPr>
      <w:r>
        <w:separator/>
      </w:r>
    </w:p>
  </w:endnote>
  <w:endnote w:type="continuationSeparator" w:id="0">
    <w:p w14:paraId="0B07F97E" w14:textId="77777777" w:rsidR="0052344A" w:rsidRDefault="0052344A" w:rsidP="00E94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301259"/>
      <w:docPartObj>
        <w:docPartGallery w:val="Page Numbers (Bottom of Page)"/>
        <w:docPartUnique/>
      </w:docPartObj>
    </w:sdtPr>
    <w:sdtEndPr>
      <w:rPr>
        <w:noProof/>
      </w:rPr>
    </w:sdtEndPr>
    <w:sdtContent>
      <w:p w14:paraId="3FC89F88" w14:textId="095E6A3D" w:rsidR="00E94B96" w:rsidRDefault="00E94B9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E5C6621" w14:textId="30ECA702" w:rsidR="00E94B96" w:rsidRDefault="00E94B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F5406" w14:textId="77777777" w:rsidR="0052344A" w:rsidRDefault="0052344A" w:rsidP="00E94B96">
      <w:pPr>
        <w:spacing w:after="0" w:line="240" w:lineRule="auto"/>
      </w:pPr>
      <w:r>
        <w:separator/>
      </w:r>
    </w:p>
  </w:footnote>
  <w:footnote w:type="continuationSeparator" w:id="0">
    <w:p w14:paraId="13075E61" w14:textId="77777777" w:rsidR="0052344A" w:rsidRDefault="0052344A" w:rsidP="00E94B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5B73"/>
    <w:multiLevelType w:val="multilevel"/>
    <w:tmpl w:val="07BAB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953003"/>
    <w:multiLevelType w:val="multilevel"/>
    <w:tmpl w:val="26F28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5458BB"/>
    <w:multiLevelType w:val="multilevel"/>
    <w:tmpl w:val="78EC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607B1"/>
    <w:multiLevelType w:val="multilevel"/>
    <w:tmpl w:val="5DECB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C7ED1"/>
    <w:multiLevelType w:val="multilevel"/>
    <w:tmpl w:val="F31C3C9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10249"/>
    <w:multiLevelType w:val="multilevel"/>
    <w:tmpl w:val="C2780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5D3FB9"/>
    <w:multiLevelType w:val="multilevel"/>
    <w:tmpl w:val="A962A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9B2372"/>
    <w:multiLevelType w:val="multilevel"/>
    <w:tmpl w:val="1F3A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725F4B"/>
    <w:multiLevelType w:val="multilevel"/>
    <w:tmpl w:val="FA9E1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736396"/>
    <w:multiLevelType w:val="multilevel"/>
    <w:tmpl w:val="7E2E1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DD45F9"/>
    <w:multiLevelType w:val="multilevel"/>
    <w:tmpl w:val="4B125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186734"/>
    <w:multiLevelType w:val="multilevel"/>
    <w:tmpl w:val="188AE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724A36"/>
    <w:multiLevelType w:val="multilevel"/>
    <w:tmpl w:val="7826D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1326E2"/>
    <w:multiLevelType w:val="multilevel"/>
    <w:tmpl w:val="C5A87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5C4DEE"/>
    <w:multiLevelType w:val="multilevel"/>
    <w:tmpl w:val="AD644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7D5830"/>
    <w:multiLevelType w:val="multilevel"/>
    <w:tmpl w:val="EBAA9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510B3A"/>
    <w:multiLevelType w:val="multilevel"/>
    <w:tmpl w:val="BE5C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9B245F"/>
    <w:multiLevelType w:val="multilevel"/>
    <w:tmpl w:val="18A84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C44F6F"/>
    <w:multiLevelType w:val="multilevel"/>
    <w:tmpl w:val="40767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F405DB"/>
    <w:multiLevelType w:val="multilevel"/>
    <w:tmpl w:val="8FB8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FD46C5"/>
    <w:multiLevelType w:val="multilevel"/>
    <w:tmpl w:val="52FAA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EE407C"/>
    <w:multiLevelType w:val="multilevel"/>
    <w:tmpl w:val="33709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270DEC"/>
    <w:multiLevelType w:val="multilevel"/>
    <w:tmpl w:val="6E02C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8A3C56"/>
    <w:multiLevelType w:val="multilevel"/>
    <w:tmpl w:val="DC566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37410A"/>
    <w:multiLevelType w:val="multilevel"/>
    <w:tmpl w:val="C5028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E9172F"/>
    <w:multiLevelType w:val="multilevel"/>
    <w:tmpl w:val="1EE0D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F2111B"/>
    <w:multiLevelType w:val="multilevel"/>
    <w:tmpl w:val="B456F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063BF8"/>
    <w:multiLevelType w:val="multilevel"/>
    <w:tmpl w:val="B3708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77422F5"/>
    <w:multiLevelType w:val="multilevel"/>
    <w:tmpl w:val="87BCB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A31E1F"/>
    <w:multiLevelType w:val="multilevel"/>
    <w:tmpl w:val="63424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DC41B2"/>
    <w:multiLevelType w:val="multilevel"/>
    <w:tmpl w:val="0024C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8E6BB8"/>
    <w:multiLevelType w:val="multilevel"/>
    <w:tmpl w:val="60BA5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415767"/>
    <w:multiLevelType w:val="multilevel"/>
    <w:tmpl w:val="B2C48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BD74EF"/>
    <w:multiLevelType w:val="multilevel"/>
    <w:tmpl w:val="9D44D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E959EE"/>
    <w:multiLevelType w:val="multilevel"/>
    <w:tmpl w:val="75663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351CC3"/>
    <w:multiLevelType w:val="multilevel"/>
    <w:tmpl w:val="55865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C713AF"/>
    <w:multiLevelType w:val="multilevel"/>
    <w:tmpl w:val="AFCE2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E97848"/>
    <w:multiLevelType w:val="multilevel"/>
    <w:tmpl w:val="6DFCF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7E6626"/>
    <w:multiLevelType w:val="multilevel"/>
    <w:tmpl w:val="0AC69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C43F55"/>
    <w:multiLevelType w:val="multilevel"/>
    <w:tmpl w:val="D3980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250BC7"/>
    <w:multiLevelType w:val="multilevel"/>
    <w:tmpl w:val="034AA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7711766">
    <w:abstractNumId w:val="38"/>
  </w:num>
  <w:num w:numId="2" w16cid:durableId="1607230656">
    <w:abstractNumId w:val="21"/>
  </w:num>
  <w:num w:numId="3" w16cid:durableId="1065445631">
    <w:abstractNumId w:val="26"/>
  </w:num>
  <w:num w:numId="4" w16cid:durableId="2018997987">
    <w:abstractNumId w:val="2"/>
  </w:num>
  <w:num w:numId="5" w16cid:durableId="923303626">
    <w:abstractNumId w:val="8"/>
  </w:num>
  <w:num w:numId="6" w16cid:durableId="1747998480">
    <w:abstractNumId w:val="14"/>
  </w:num>
  <w:num w:numId="7" w16cid:durableId="957761656">
    <w:abstractNumId w:val="11"/>
  </w:num>
  <w:num w:numId="8" w16cid:durableId="1673603001">
    <w:abstractNumId w:val="28"/>
  </w:num>
  <w:num w:numId="9" w16cid:durableId="1442144220">
    <w:abstractNumId w:val="6"/>
  </w:num>
  <w:num w:numId="10" w16cid:durableId="2083285622">
    <w:abstractNumId w:val="20"/>
  </w:num>
  <w:num w:numId="11" w16cid:durableId="736248491">
    <w:abstractNumId w:val="33"/>
  </w:num>
  <w:num w:numId="12" w16cid:durableId="1762991668">
    <w:abstractNumId w:val="23"/>
  </w:num>
  <w:num w:numId="13" w16cid:durableId="1478498671">
    <w:abstractNumId w:val="24"/>
  </w:num>
  <w:num w:numId="14" w16cid:durableId="628363064">
    <w:abstractNumId w:val="36"/>
  </w:num>
  <w:num w:numId="15" w16cid:durableId="493961470">
    <w:abstractNumId w:val="37"/>
  </w:num>
  <w:num w:numId="16" w16cid:durableId="946742349">
    <w:abstractNumId w:val="40"/>
  </w:num>
  <w:num w:numId="17" w16cid:durableId="1987279632">
    <w:abstractNumId w:val="25"/>
  </w:num>
  <w:num w:numId="18" w16cid:durableId="1997226511">
    <w:abstractNumId w:val="22"/>
  </w:num>
  <w:num w:numId="19" w16cid:durableId="836384403">
    <w:abstractNumId w:val="31"/>
  </w:num>
  <w:num w:numId="20" w16cid:durableId="1434208721">
    <w:abstractNumId w:val="19"/>
  </w:num>
  <w:num w:numId="21" w16cid:durableId="1250118602">
    <w:abstractNumId w:val="1"/>
  </w:num>
  <w:num w:numId="22" w16cid:durableId="1185628213">
    <w:abstractNumId w:val="10"/>
  </w:num>
  <w:num w:numId="23" w16cid:durableId="556357540">
    <w:abstractNumId w:val="39"/>
  </w:num>
  <w:num w:numId="24" w16cid:durableId="59332364">
    <w:abstractNumId w:val="30"/>
  </w:num>
  <w:num w:numId="25" w16cid:durableId="1206869818">
    <w:abstractNumId w:val="12"/>
  </w:num>
  <w:num w:numId="26" w16cid:durableId="366688402">
    <w:abstractNumId w:val="35"/>
  </w:num>
  <w:num w:numId="27" w16cid:durableId="1011176704">
    <w:abstractNumId w:val="34"/>
  </w:num>
  <w:num w:numId="28" w16cid:durableId="672731325">
    <w:abstractNumId w:val="9"/>
  </w:num>
  <w:num w:numId="29" w16cid:durableId="722993316">
    <w:abstractNumId w:val="15"/>
  </w:num>
  <w:num w:numId="30" w16cid:durableId="261185178">
    <w:abstractNumId w:val="18"/>
  </w:num>
  <w:num w:numId="31" w16cid:durableId="1183056172">
    <w:abstractNumId w:val="4"/>
  </w:num>
  <w:num w:numId="32" w16cid:durableId="1967272152">
    <w:abstractNumId w:val="7"/>
  </w:num>
  <w:num w:numId="33" w16cid:durableId="1846242230">
    <w:abstractNumId w:val="0"/>
  </w:num>
  <w:num w:numId="34" w16cid:durableId="615722849">
    <w:abstractNumId w:val="27"/>
  </w:num>
  <w:num w:numId="35" w16cid:durableId="3670214">
    <w:abstractNumId w:val="16"/>
  </w:num>
  <w:num w:numId="36" w16cid:durableId="1307516548">
    <w:abstractNumId w:val="29"/>
  </w:num>
  <w:num w:numId="37" w16cid:durableId="557211165">
    <w:abstractNumId w:val="32"/>
  </w:num>
  <w:num w:numId="38" w16cid:durableId="1197818192">
    <w:abstractNumId w:val="17"/>
  </w:num>
  <w:num w:numId="39" w16cid:durableId="269625653">
    <w:abstractNumId w:val="13"/>
  </w:num>
  <w:num w:numId="40" w16cid:durableId="968360468">
    <w:abstractNumId w:val="3"/>
  </w:num>
  <w:num w:numId="41" w16cid:durableId="7034871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90D"/>
    <w:rsid w:val="00043265"/>
    <w:rsid w:val="00154A87"/>
    <w:rsid w:val="001E03E1"/>
    <w:rsid w:val="001E6E4F"/>
    <w:rsid w:val="00221B41"/>
    <w:rsid w:val="002C1521"/>
    <w:rsid w:val="004E681D"/>
    <w:rsid w:val="004F643B"/>
    <w:rsid w:val="0052344A"/>
    <w:rsid w:val="00560BD9"/>
    <w:rsid w:val="0058290D"/>
    <w:rsid w:val="006844F4"/>
    <w:rsid w:val="00764A71"/>
    <w:rsid w:val="007B7CB7"/>
    <w:rsid w:val="007C7615"/>
    <w:rsid w:val="00842ADB"/>
    <w:rsid w:val="00960692"/>
    <w:rsid w:val="009B5FDE"/>
    <w:rsid w:val="00A32CCD"/>
    <w:rsid w:val="00A67E30"/>
    <w:rsid w:val="00C02A02"/>
    <w:rsid w:val="00C20054"/>
    <w:rsid w:val="00C34C68"/>
    <w:rsid w:val="00D13285"/>
    <w:rsid w:val="00D75F9C"/>
    <w:rsid w:val="00D840D2"/>
    <w:rsid w:val="00E33BDA"/>
    <w:rsid w:val="00E94B96"/>
    <w:rsid w:val="00F216BF"/>
    <w:rsid w:val="00F85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9658B"/>
  <w15:chartTrackingRefBased/>
  <w15:docId w15:val="{36194C99-5622-44FD-A4FF-55F672FBD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29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829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829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829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829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829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29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29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29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29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829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829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829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829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829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29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29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290D"/>
    <w:rPr>
      <w:rFonts w:eastAsiaTheme="majorEastAsia" w:cstheme="majorBidi"/>
      <w:color w:val="272727" w:themeColor="text1" w:themeTint="D8"/>
    </w:rPr>
  </w:style>
  <w:style w:type="paragraph" w:styleId="Title">
    <w:name w:val="Title"/>
    <w:basedOn w:val="Normal"/>
    <w:next w:val="Normal"/>
    <w:link w:val="TitleChar"/>
    <w:uiPriority w:val="10"/>
    <w:qFormat/>
    <w:rsid w:val="005829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29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29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29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290D"/>
    <w:pPr>
      <w:spacing w:before="160"/>
      <w:jc w:val="center"/>
    </w:pPr>
    <w:rPr>
      <w:i/>
      <w:iCs/>
      <w:color w:val="404040" w:themeColor="text1" w:themeTint="BF"/>
    </w:rPr>
  </w:style>
  <w:style w:type="character" w:customStyle="1" w:styleId="QuoteChar">
    <w:name w:val="Quote Char"/>
    <w:basedOn w:val="DefaultParagraphFont"/>
    <w:link w:val="Quote"/>
    <w:uiPriority w:val="29"/>
    <w:rsid w:val="0058290D"/>
    <w:rPr>
      <w:i/>
      <w:iCs/>
      <w:color w:val="404040" w:themeColor="text1" w:themeTint="BF"/>
    </w:rPr>
  </w:style>
  <w:style w:type="paragraph" w:styleId="ListParagraph">
    <w:name w:val="List Paragraph"/>
    <w:basedOn w:val="Normal"/>
    <w:uiPriority w:val="34"/>
    <w:qFormat/>
    <w:rsid w:val="0058290D"/>
    <w:pPr>
      <w:ind w:left="720"/>
      <w:contextualSpacing/>
    </w:pPr>
  </w:style>
  <w:style w:type="character" w:styleId="IntenseEmphasis">
    <w:name w:val="Intense Emphasis"/>
    <w:basedOn w:val="DefaultParagraphFont"/>
    <w:uiPriority w:val="21"/>
    <w:qFormat/>
    <w:rsid w:val="0058290D"/>
    <w:rPr>
      <w:i/>
      <w:iCs/>
      <w:color w:val="2F5496" w:themeColor="accent1" w:themeShade="BF"/>
    </w:rPr>
  </w:style>
  <w:style w:type="paragraph" w:styleId="IntenseQuote">
    <w:name w:val="Intense Quote"/>
    <w:basedOn w:val="Normal"/>
    <w:next w:val="Normal"/>
    <w:link w:val="IntenseQuoteChar"/>
    <w:uiPriority w:val="30"/>
    <w:qFormat/>
    <w:rsid w:val="005829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8290D"/>
    <w:rPr>
      <w:i/>
      <w:iCs/>
      <w:color w:val="2F5496" w:themeColor="accent1" w:themeShade="BF"/>
    </w:rPr>
  </w:style>
  <w:style w:type="character" w:styleId="IntenseReference">
    <w:name w:val="Intense Reference"/>
    <w:basedOn w:val="DefaultParagraphFont"/>
    <w:uiPriority w:val="32"/>
    <w:qFormat/>
    <w:rsid w:val="0058290D"/>
    <w:rPr>
      <w:b/>
      <w:bCs/>
      <w:smallCaps/>
      <w:color w:val="2F5496" w:themeColor="accent1" w:themeShade="BF"/>
      <w:spacing w:val="5"/>
    </w:rPr>
  </w:style>
  <w:style w:type="paragraph" w:styleId="Header">
    <w:name w:val="header"/>
    <w:basedOn w:val="Normal"/>
    <w:link w:val="HeaderChar"/>
    <w:uiPriority w:val="99"/>
    <w:unhideWhenUsed/>
    <w:rsid w:val="00E94B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4B96"/>
  </w:style>
  <w:style w:type="paragraph" w:styleId="Footer">
    <w:name w:val="footer"/>
    <w:basedOn w:val="Normal"/>
    <w:link w:val="FooterChar"/>
    <w:uiPriority w:val="99"/>
    <w:unhideWhenUsed/>
    <w:rsid w:val="00E94B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4B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16</Pages>
  <Words>2628</Words>
  <Characters>14980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Nicolaus Nelson</dc:creator>
  <cp:keywords/>
  <dc:description/>
  <cp:lastModifiedBy>Nicolaus Nelson</cp:lastModifiedBy>
  <cp:revision>25</cp:revision>
  <dcterms:created xsi:type="dcterms:W3CDTF">2026-06-04T20:38:00Z</dcterms:created>
  <dcterms:modified xsi:type="dcterms:W3CDTF">2026-06-04T21:42:00Z</dcterms:modified>
</cp:coreProperties>
</file>